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A2A28" w14:textId="77777777" w:rsidR="000D685B" w:rsidRPr="006A5B5D" w:rsidRDefault="000D685B" w:rsidP="000D685B">
      <w:pPr>
        <w:pStyle w:val="Headline0"/>
      </w:pPr>
      <w:r>
        <w:t xml:space="preserve">Action on sustainability: Daikin takes the lead </w:t>
      </w:r>
    </w:p>
    <w:p w14:paraId="4FFB7986" w14:textId="66501366" w:rsidR="00956CFD" w:rsidRPr="000D685B" w:rsidRDefault="000D685B" w:rsidP="000D685B">
      <w:pPr>
        <w:pStyle w:val="Introduction"/>
      </w:pPr>
      <w:r w:rsidRPr="009A723B">
        <w:t xml:space="preserve">More than 500 business partners from all over Europe </w:t>
      </w:r>
      <w:r>
        <w:t>gathered in Copenhagen from the 5</w:t>
      </w:r>
      <w:r w:rsidRPr="00F2027E">
        <w:rPr>
          <w:vertAlign w:val="superscript"/>
        </w:rPr>
        <w:t>th</w:t>
      </w:r>
      <w:r>
        <w:t xml:space="preserve"> until the 7</w:t>
      </w:r>
      <w:r w:rsidRPr="00C54233">
        <w:rPr>
          <w:vertAlign w:val="superscript"/>
        </w:rPr>
        <w:t>th</w:t>
      </w:r>
      <w:r>
        <w:t xml:space="preserve"> of February for the Daikin VRV Summit. At the Summit, Daikin, </w:t>
      </w:r>
      <w:r w:rsidRPr="009A723B">
        <w:t>the market leader for heat pump and air-conditioning systems</w:t>
      </w:r>
      <w:r>
        <w:t>,</w:t>
      </w:r>
      <w:r w:rsidRPr="009A723B">
        <w:t xml:space="preserve"> </w:t>
      </w:r>
      <w:r>
        <w:t xml:space="preserve"> outlined the major advances already put in place</w:t>
      </w:r>
      <w:r w:rsidRPr="009A723B">
        <w:t xml:space="preserve"> to lower the environmental impact of climate control systems, in </w:t>
      </w:r>
      <w:r>
        <w:t>support of its</w:t>
      </w:r>
      <w:r w:rsidRPr="009A723B">
        <w:t xml:space="preserve"> </w:t>
      </w:r>
      <w:r>
        <w:t>goal to achieve</w:t>
      </w:r>
      <w:r w:rsidRPr="009A723B">
        <w:t xml:space="preserve"> CO</w:t>
      </w:r>
      <w:r w:rsidRPr="00E50167">
        <w:rPr>
          <w:vertAlign w:val="subscript"/>
        </w:rPr>
        <w:t>2</w:t>
      </w:r>
      <w:r w:rsidRPr="009A723B">
        <w:t xml:space="preserve"> neutrality by 2050. </w:t>
      </w:r>
    </w:p>
    <w:p w14:paraId="78F718AA" w14:textId="40684A07" w:rsidR="000D685B" w:rsidRPr="00482DA4" w:rsidRDefault="009D1C3E" w:rsidP="000D685B">
      <w:pPr>
        <w:pStyle w:val="Subheading"/>
        <w:rPr>
          <w:rFonts w:eastAsiaTheme="minorEastAsia" w:cstheme="minorBidi"/>
          <w:b/>
          <w:bCs w:val="0"/>
          <w:color w:val="auto"/>
          <w:sz w:val="22"/>
          <w:szCs w:val="22"/>
          <w:lang w:val="en-US"/>
        </w:rPr>
      </w:pPr>
      <w:r w:rsidRPr="00482DA4">
        <w:rPr>
          <w:rFonts w:eastAsiaTheme="minorEastAsia" w:cstheme="minorBidi"/>
          <w:b/>
          <w:bCs w:val="0"/>
          <w:color w:val="auto"/>
          <w:sz w:val="22"/>
          <w:szCs w:val="22"/>
          <w:lang w:val="en-US"/>
        </w:rPr>
        <w:t xml:space="preserve">Vienna, </w:t>
      </w:r>
      <w:r w:rsidR="000D685B" w:rsidRPr="00482DA4">
        <w:rPr>
          <w:rFonts w:eastAsiaTheme="minorEastAsia" w:cstheme="minorBidi"/>
          <w:b/>
          <w:bCs w:val="0"/>
          <w:color w:val="auto"/>
          <w:sz w:val="22"/>
          <w:szCs w:val="22"/>
          <w:lang w:val="en-US"/>
        </w:rPr>
        <w:t>February</w:t>
      </w:r>
      <w:r w:rsidR="007F38D4" w:rsidRPr="00482DA4">
        <w:rPr>
          <w:rFonts w:eastAsiaTheme="minorEastAsia" w:cstheme="minorBidi"/>
          <w:b/>
          <w:bCs w:val="0"/>
          <w:color w:val="auto"/>
          <w:sz w:val="22"/>
          <w:szCs w:val="22"/>
          <w:lang w:val="en-US"/>
        </w:rPr>
        <w:t xml:space="preserve"> 2020</w:t>
      </w:r>
      <w:r w:rsidRPr="00482DA4">
        <w:rPr>
          <w:rFonts w:eastAsiaTheme="minorEastAsia" w:cstheme="minorBidi"/>
          <w:b/>
          <w:bCs w:val="0"/>
          <w:color w:val="auto"/>
          <w:sz w:val="22"/>
          <w:szCs w:val="22"/>
          <w:lang w:val="en-US"/>
        </w:rPr>
        <w:t xml:space="preserve"> </w:t>
      </w:r>
    </w:p>
    <w:p w14:paraId="00D3C190" w14:textId="4610436A" w:rsidR="000D685B" w:rsidRPr="0030438F" w:rsidRDefault="000D685B" w:rsidP="000D685B">
      <w:pPr>
        <w:pStyle w:val="Subheading"/>
        <w:rPr>
          <w:sz w:val="28"/>
          <w:szCs w:val="28"/>
        </w:rPr>
      </w:pPr>
      <w:r w:rsidRPr="0030438F">
        <w:rPr>
          <w:sz w:val="28"/>
          <w:szCs w:val="28"/>
        </w:rPr>
        <w:t>Creating a sustainable future together</w:t>
      </w:r>
    </w:p>
    <w:p w14:paraId="56B567C9" w14:textId="7BECD1D2" w:rsidR="000D685B" w:rsidRPr="00391849" w:rsidRDefault="000D685B" w:rsidP="000D685B">
      <w:pPr>
        <w:pStyle w:val="BodyCopy"/>
      </w:pPr>
      <w:r>
        <w:t>Under the theme “</w:t>
      </w:r>
      <w:r w:rsidRPr="00054C35">
        <w:t>C</w:t>
      </w:r>
      <w:r w:rsidRPr="00054C35">
        <w:rPr>
          <w:bCs/>
        </w:rPr>
        <w:t>reating a sustainable future together”</w:t>
      </w:r>
      <w:r w:rsidRPr="00054C35">
        <w:t>,</w:t>
      </w:r>
      <w:r>
        <w:t xml:space="preserve"> the summit explored a</w:t>
      </w:r>
      <w:r w:rsidRPr="009A723B">
        <w:t xml:space="preserve"> wide variety of products and services that contribute to reducing CO</w:t>
      </w:r>
      <w:r w:rsidRPr="004A2BD6">
        <w:rPr>
          <w:vertAlign w:val="subscript"/>
        </w:rPr>
        <w:t>2</w:t>
      </w:r>
      <w:r w:rsidRPr="009A723B">
        <w:t xml:space="preserve"> emissions and avoid </w:t>
      </w:r>
      <w:r>
        <w:t xml:space="preserve">the </w:t>
      </w:r>
      <w:r w:rsidRPr="009A723B">
        <w:t xml:space="preserve">depletion </w:t>
      </w:r>
      <w:r>
        <w:t xml:space="preserve">of </w:t>
      </w:r>
      <w:r w:rsidRPr="009A723B">
        <w:t xml:space="preserve">natural resources, through </w:t>
      </w:r>
      <w:r>
        <w:t xml:space="preserve">a series of </w:t>
      </w:r>
      <w:r w:rsidRPr="009A723B">
        <w:t>informative lectures, workshops and displays.</w:t>
      </w:r>
      <w:r>
        <w:t xml:space="preserve"> A key highlight of the event was the unveiling of Daikin’s latest innovation -</w:t>
      </w:r>
      <w:r w:rsidRPr="009A723B">
        <w:t xml:space="preserve"> the new mini VRV 5</w:t>
      </w:r>
      <w:r>
        <w:t xml:space="preserve"> which has</w:t>
      </w:r>
      <w:r w:rsidRPr="009A723B">
        <w:t xml:space="preserve"> a Global Warming Potential (GWP) of less than 1/3 compared to previous series.</w:t>
      </w:r>
    </w:p>
    <w:p w14:paraId="085B65E3" w14:textId="77777777" w:rsidR="000D685B" w:rsidRPr="0030438F" w:rsidRDefault="000D685B" w:rsidP="000D685B">
      <w:pPr>
        <w:pStyle w:val="Subheading"/>
        <w:rPr>
          <w:sz w:val="28"/>
          <w:szCs w:val="28"/>
        </w:rPr>
      </w:pPr>
      <w:r w:rsidRPr="0030438F">
        <w:rPr>
          <w:sz w:val="28"/>
          <w:szCs w:val="28"/>
        </w:rPr>
        <w:t>Green credentials</w:t>
      </w:r>
    </w:p>
    <w:p w14:paraId="35606891" w14:textId="77777777" w:rsidR="000D685B" w:rsidRDefault="000D685B" w:rsidP="000D685B">
      <w:pPr>
        <w:pStyle w:val="BodyCopy"/>
      </w:pPr>
      <w:r>
        <w:t>Reflecting the Summit’s sustainability theme, Daikin ensured a ‘Green Experience’ for attendees. This involved going completely paperless,  as well as the use of local public transportation and locally sourced food. All CO</w:t>
      </w:r>
      <w:r w:rsidRPr="00FD0CF4">
        <w:rPr>
          <w:vertAlign w:val="subscript"/>
        </w:rPr>
        <w:t>2</w:t>
      </w:r>
      <w:r>
        <w:t xml:space="preserve"> emissions resulting from participants' arrivals and departures were offset by Daikin, making this a fully carbon neutral event. The donations for the offset go to a project in Rajasthan, India, to support farmers who send their harvest waste to a biomass plant for power generation. This will reduce CO</w:t>
      </w:r>
      <w:r w:rsidRPr="00901535">
        <w:rPr>
          <w:vertAlign w:val="subscript"/>
        </w:rPr>
        <w:t>2</w:t>
      </w:r>
      <w:r>
        <w:t xml:space="preserve"> emissions and, at the same time, create more jobs in the region. </w:t>
      </w:r>
    </w:p>
    <w:p w14:paraId="4E9857DE" w14:textId="5902E731" w:rsidR="000D685B" w:rsidRDefault="000D685B" w:rsidP="000D685B">
      <w:pPr>
        <w:pStyle w:val="BodyCopy"/>
      </w:pPr>
      <w:r>
        <w:t xml:space="preserve">Copenhagen was chosen as the venue, having been  named ‘Europe’s Green Capital’ in 2014 and for its dedication to  sustainability. A diversified </w:t>
      </w:r>
      <w:proofErr w:type="spellStart"/>
      <w:r>
        <w:t>programme</w:t>
      </w:r>
      <w:proofErr w:type="spellEnd"/>
      <w:r>
        <w:t xml:space="preserve"> of cultural events rounded off the VRV Summit for 2020. </w:t>
      </w:r>
    </w:p>
    <w:p w14:paraId="5F6C20FC" w14:textId="77777777" w:rsidR="00482DA4" w:rsidRDefault="00482DA4" w:rsidP="000D685B">
      <w:pPr>
        <w:pStyle w:val="BodyCopy"/>
      </w:pPr>
    </w:p>
    <w:p w14:paraId="6D30FF4A" w14:textId="77777777" w:rsidR="000D685B" w:rsidRPr="0030438F" w:rsidRDefault="000D685B" w:rsidP="000D685B">
      <w:pPr>
        <w:pStyle w:val="Subheading"/>
        <w:rPr>
          <w:sz w:val="28"/>
        </w:rPr>
      </w:pPr>
      <w:r w:rsidRPr="0030438F">
        <w:rPr>
          <w:sz w:val="28"/>
        </w:rPr>
        <w:t>Time to act now</w:t>
      </w:r>
    </w:p>
    <w:p w14:paraId="0BBEBD9C" w14:textId="77777777" w:rsidR="000D685B" w:rsidRDefault="000D685B" w:rsidP="000D685B">
      <w:pPr>
        <w:pStyle w:val="BodyCopy"/>
      </w:pPr>
      <w:r>
        <w:t xml:space="preserve"> The European ‘Green Deal’ sets forward ambitious measures that should enable European citizens and businesses to benefit from a green transition. Cutting CO</w:t>
      </w:r>
      <w:r w:rsidRPr="008945A2">
        <w:rPr>
          <w:vertAlign w:val="subscript"/>
        </w:rPr>
        <w:t>2</w:t>
      </w:r>
      <w:r>
        <w:t xml:space="preserve"> emissions, shifting to a circular economy and cleaner air are some of the highlights of the ‘Green Deal’. </w:t>
      </w:r>
    </w:p>
    <w:p w14:paraId="2F7CC9BD" w14:textId="77777777" w:rsidR="000D685B" w:rsidRDefault="000D685B" w:rsidP="000D685B">
      <w:pPr>
        <w:pStyle w:val="BodyCopy"/>
      </w:pPr>
      <w:r>
        <w:lastRenderedPageBreak/>
        <w:t xml:space="preserve">Daikin is fully supportive and has already been working for a long time to this end. The VRV Summit is the logical next step. </w:t>
      </w:r>
    </w:p>
    <w:p w14:paraId="615416C0" w14:textId="77777777" w:rsidR="000D685B" w:rsidRDefault="000D685B" w:rsidP="000D685B">
      <w:pPr>
        <w:pStyle w:val="BodyCopy"/>
      </w:pPr>
      <w:r>
        <w:t>“On the one hand, we have reduced our own CO</w:t>
      </w:r>
      <w:r w:rsidRPr="00523E75">
        <w:rPr>
          <w:vertAlign w:val="subscript"/>
        </w:rPr>
        <w:t>2</w:t>
      </w:r>
      <w:r>
        <w:t xml:space="preserve"> footprint and on the other we are putting on the market solutions that reduce the CO</w:t>
      </w:r>
      <w:r w:rsidRPr="00540A9D">
        <w:rPr>
          <w:vertAlign w:val="subscript"/>
        </w:rPr>
        <w:t>2</w:t>
      </w:r>
      <w:r>
        <w:t xml:space="preserve"> footprint of our customers. The key visual representing the VRV Summit consists of three leaves, which together highlight the three most important fields of action: innovation, circular economy and smart control.” explains Bernard Dehertogh, head of commercial DX products at Daikin Europe.</w:t>
      </w:r>
      <w:r w:rsidRPr="00DD63C0">
        <w:rPr>
          <w:rFonts w:cs="Arial"/>
          <w:noProof/>
          <w:color w:val="00B0F0"/>
          <w:sz w:val="36"/>
          <w:lang w:val="en-GB" w:eastAsia="nl-BE"/>
        </w:rPr>
        <w:t xml:space="preserve"> </w:t>
      </w:r>
      <w:r>
        <w:rPr>
          <w:rFonts w:cs="Arial"/>
          <w:noProof/>
          <w:color w:val="00B0F0"/>
          <w:sz w:val="36"/>
          <w:lang w:val="nl-BE" w:eastAsia="nl-BE"/>
        </w:rPr>
        <w:drawing>
          <wp:inline distT="0" distB="0" distL="0" distR="0" wp14:anchorId="6B4A4587" wp14:editId="1B5A3459">
            <wp:extent cx="5732145" cy="1484630"/>
            <wp:effectExtent l="0" t="0" r="1905"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1484630"/>
                    </a:xfrm>
                    <a:prstGeom prst="rect">
                      <a:avLst/>
                    </a:prstGeom>
                    <a:noFill/>
                    <a:ln>
                      <a:noFill/>
                    </a:ln>
                  </pic:spPr>
                </pic:pic>
              </a:graphicData>
            </a:graphic>
          </wp:inline>
        </w:drawing>
      </w:r>
      <w:r>
        <w:t xml:space="preserve"> </w:t>
      </w:r>
    </w:p>
    <w:p w14:paraId="71F99B57" w14:textId="77777777" w:rsidR="000D685B" w:rsidRDefault="000D685B" w:rsidP="000D685B">
      <w:pPr>
        <w:pStyle w:val="BodyCopy"/>
      </w:pPr>
      <w:r>
        <w:t>Product innovations such as the new VRV 5 with over 70% lower GWP, the adoption of a circular economy through the reuse of refrigerant and the use of intelligent controls such as the Daikin Cloud Service, are just some of the innovations that were revealed at  the Summit.</w:t>
      </w:r>
    </w:p>
    <w:p w14:paraId="0FC93F69" w14:textId="77777777" w:rsidR="000D685B" w:rsidRPr="0030438F" w:rsidRDefault="000D685B" w:rsidP="000D685B">
      <w:pPr>
        <w:pStyle w:val="BodyCopy"/>
        <w:rPr>
          <w:sz w:val="24"/>
        </w:rPr>
      </w:pPr>
      <w:r w:rsidRPr="0030438F">
        <w:rPr>
          <w:color w:val="0083C1" w:themeColor="background1"/>
          <w:sz w:val="24"/>
        </w:rPr>
        <w:t xml:space="preserve">The new Mini VRV 5 </w:t>
      </w:r>
    </w:p>
    <w:p w14:paraId="36925AB7" w14:textId="77777777" w:rsidR="000D685B" w:rsidRDefault="000D685B" w:rsidP="000D685B">
      <w:pPr>
        <w:pStyle w:val="BodyCopy"/>
      </w:pPr>
      <w:r>
        <w:t xml:space="preserve">Daikin’s mission has always been to reduce the environmental impact of energy use and refrigerants, by developing products with a high seasonal energy efficiency and making use of refrigerants with a lower global warming potential (GWP). </w:t>
      </w:r>
    </w:p>
    <w:p w14:paraId="27AEE178" w14:textId="77777777" w:rsidR="000D685B" w:rsidRDefault="000D685B" w:rsidP="000D685B">
      <w:pPr>
        <w:pStyle w:val="BodyCopy"/>
      </w:pPr>
      <w:r>
        <w:rPr>
          <w:rFonts w:cs="Arial"/>
          <w:noProof/>
          <w:sz w:val="24"/>
          <w:szCs w:val="24"/>
          <w:lang w:val="nl-BE" w:eastAsia="nl-BE"/>
        </w:rPr>
        <w:drawing>
          <wp:anchor distT="0" distB="0" distL="114300" distR="114300" simplePos="0" relativeHeight="251659264" behindDoc="0" locked="0" layoutInCell="1" allowOverlap="1" wp14:anchorId="6E96FEE4" wp14:editId="31BD5263">
            <wp:simplePos x="0" y="0"/>
            <wp:positionH relativeFrom="column">
              <wp:posOffset>0</wp:posOffset>
            </wp:positionH>
            <wp:positionV relativeFrom="paragraph">
              <wp:posOffset>6158</wp:posOffset>
            </wp:positionV>
            <wp:extent cx="1958340" cy="1600200"/>
            <wp:effectExtent l="0" t="0" r="3810" b="0"/>
            <wp:wrapSquare wrapText="bothSides"/>
            <wp:docPr id="4" name="Grafik 3" descr="Z:\D_Bilderarchiv\01_Kunden\DAIKIN\VRV\Produktbilder\VRV 5 R-32\Daikin_VRV 5_Product picture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_Bilderarchiv\01_Kunden\DAIKIN\VRV\Produktbilder\VRV 5 R-32\Daikin_VRV 5_Product picture_Fron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834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With a GWP of 675 and requiring less refrigerant charge, the global warming potential of VRV 5 is less than one-third of that of the more common R-410A alternatives, while offering greater efficiency. </w:t>
      </w:r>
    </w:p>
    <w:p w14:paraId="7B0C7AE7" w14:textId="77777777" w:rsidR="000D685B" w:rsidRDefault="000D685B" w:rsidP="000D685B">
      <w:pPr>
        <w:pStyle w:val="BodyCopy"/>
      </w:pPr>
      <w:r>
        <w:t xml:space="preserve">All known VRV standards such as VRT (Variable Refrigerant Temperature) are available in this low-height VRV system. Thanks to its compact dimensions (870 x 1,100 x 460 mm), the single fan mini VRV 5 is easy to transport and is versatile in its application. The newly designed fan ensures a high air flow rate, with reduced noise emissions down to 39 dBA(!) and has an automatically adjusted ESP of up to 45 Pa, allowing ductwork. It can be combined with Daikin’s signature Round Flow and Fully Flat cassette units, as well as a range of concealed ceiling and wall mounted units. Additionally, air curtains and air handling units can also be integrated. The new VRV 5 is already fully compliant with the European </w:t>
      </w:r>
      <w:proofErr w:type="spellStart"/>
      <w:r>
        <w:t>Ecodesign</w:t>
      </w:r>
      <w:proofErr w:type="spellEnd"/>
      <w:r>
        <w:t xml:space="preserve"> requirements under Lot 21, Tier 2, offering high real life high seasonal efficiencies.</w:t>
      </w:r>
    </w:p>
    <w:p w14:paraId="28D3E69B" w14:textId="77777777" w:rsidR="000D685B" w:rsidRDefault="000D685B" w:rsidP="000D685B">
      <w:pPr>
        <w:pStyle w:val="BodyCopy"/>
      </w:pPr>
    </w:p>
    <w:p w14:paraId="517286B5" w14:textId="77777777" w:rsidR="000D685B" w:rsidRPr="0030438F" w:rsidRDefault="000D685B" w:rsidP="000D685B">
      <w:pPr>
        <w:pStyle w:val="Subheading"/>
        <w:rPr>
          <w:sz w:val="28"/>
        </w:rPr>
      </w:pPr>
      <w:bookmarkStart w:id="0" w:name="_Hlk31649592"/>
      <w:r w:rsidRPr="0030438F">
        <w:rPr>
          <w:rFonts w:hint="eastAsia"/>
          <w:sz w:val="28"/>
        </w:rPr>
        <w:lastRenderedPageBreak/>
        <w:t>L</w:t>
      </w:r>
      <w:r w:rsidRPr="0030438F">
        <w:rPr>
          <w:rFonts w:hint="eastAsia"/>
          <w:sz w:val="28"/>
        </w:rPr>
        <w:t>∞</w:t>
      </w:r>
      <w:r w:rsidRPr="0030438F">
        <w:rPr>
          <w:rFonts w:hint="eastAsia"/>
          <w:sz w:val="28"/>
        </w:rPr>
        <w:t xml:space="preserve">P by Daikin </w:t>
      </w:r>
    </w:p>
    <w:p w14:paraId="31A6B754" w14:textId="77777777" w:rsidR="000D685B" w:rsidRDefault="000D685B" w:rsidP="000D685B">
      <w:pPr>
        <w:pStyle w:val="BodyCopy"/>
      </w:pPr>
      <w:r>
        <w:t xml:space="preserve">Daikin is a pioneer in the industry, reusing refrigerant in new VRV systems. Using reclaimed refrigerant, which is the same quality as virgin refrigerant, results in saving over 150,000 kgs of virgin refrigerant production each year. This pioneering achievement in terms of reusing refrigerant has been  widely </w:t>
      </w:r>
      <w:proofErr w:type="spellStart"/>
      <w:r>
        <w:t>recognised</w:t>
      </w:r>
      <w:proofErr w:type="spellEnd"/>
      <w:r>
        <w:t>, with multiple awards for the VRV IV+ Heat Recovery Series, including the HVR Commercial Product of the Year and the Architects Choice Award for Best Renewable Product.</w:t>
      </w:r>
    </w:p>
    <w:p w14:paraId="63D3E8BB" w14:textId="77777777" w:rsidR="000D685B" w:rsidRDefault="000D685B" w:rsidP="000D685B">
      <w:pPr>
        <w:pStyle w:val="BodyCopy"/>
      </w:pPr>
      <w:r>
        <w:rPr>
          <w:noProof/>
          <w:sz w:val="24"/>
          <w:szCs w:val="24"/>
          <w:lang w:val="nl-BE" w:eastAsia="nl-BE"/>
        </w:rPr>
        <w:drawing>
          <wp:anchor distT="0" distB="0" distL="114300" distR="114300" simplePos="0" relativeHeight="251661312" behindDoc="0" locked="0" layoutInCell="1" allowOverlap="1" wp14:anchorId="7F76189D" wp14:editId="709B3CC3">
            <wp:simplePos x="0" y="0"/>
            <wp:positionH relativeFrom="margin">
              <wp:posOffset>0</wp:posOffset>
            </wp:positionH>
            <wp:positionV relativeFrom="paragraph">
              <wp:posOffset>417830</wp:posOffset>
            </wp:positionV>
            <wp:extent cx="2408400" cy="961200"/>
            <wp:effectExtent l="0" t="0" r="0" b="0"/>
            <wp:wrapSquare wrapText="bothSides"/>
            <wp:docPr id="20" name="Picture 19">
              <a:extLst xmlns:a="http://schemas.openxmlformats.org/drawingml/2006/main">
                <a:ext uri="{FF2B5EF4-FFF2-40B4-BE49-F238E27FC236}">
                  <a16:creationId xmlns:a16="http://schemas.microsoft.com/office/drawing/2014/main" id="{D4444003-8F0C-4E21-832C-26FA5C3ED7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D4444003-8F0C-4E21-832C-26FA5C3ED7F8}"/>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8400" cy="961200"/>
                    </a:xfrm>
                    <a:prstGeom prst="rect">
                      <a:avLst/>
                    </a:prstGeom>
                  </pic:spPr>
                </pic:pic>
              </a:graphicData>
            </a:graphic>
            <wp14:sizeRelH relativeFrom="margin">
              <wp14:pctWidth>0</wp14:pctWidth>
            </wp14:sizeRelH>
            <wp14:sizeRelV relativeFrom="margin">
              <wp14:pctHeight>0</wp14:pctHeight>
            </wp14:sizeRelV>
          </wp:anchor>
        </w:drawing>
      </w:r>
      <w:r>
        <w:t>At</w:t>
      </w:r>
      <w:r>
        <w:rPr>
          <w:rFonts w:hint="eastAsia"/>
        </w:rPr>
        <w:t xml:space="preserve"> the </w:t>
      </w:r>
      <w:r>
        <w:t>VRV S</w:t>
      </w:r>
      <w:r>
        <w:rPr>
          <w:rFonts w:hint="eastAsia"/>
        </w:rPr>
        <w:t>ummit</w:t>
      </w:r>
      <w:r>
        <w:t>,</w:t>
      </w:r>
      <w:r>
        <w:rPr>
          <w:rFonts w:hint="eastAsia"/>
        </w:rPr>
        <w:t xml:space="preserve"> Daikin launched L</w:t>
      </w:r>
      <w:r>
        <w:rPr>
          <w:rFonts w:hint="eastAsia"/>
        </w:rPr>
        <w:t>∞</w:t>
      </w:r>
      <w:r>
        <w:rPr>
          <w:rFonts w:hint="eastAsia"/>
        </w:rPr>
        <w:t xml:space="preserve">P by Daikin, which provides an umbrella for all circular </w:t>
      </w:r>
      <w:r>
        <w:t>economy measures</w:t>
      </w:r>
      <w:r>
        <w:rPr>
          <w:rFonts w:hint="eastAsia"/>
        </w:rPr>
        <w:t xml:space="preserve"> that Daikin has </w:t>
      </w:r>
      <w:r>
        <w:t>taken and continues to implement</w:t>
      </w:r>
      <w:r>
        <w:rPr>
          <w:rFonts w:hint="eastAsia"/>
        </w:rPr>
        <w:t>. Th</w:t>
      </w:r>
      <w:r>
        <w:t xml:space="preserve">e scope of activities </w:t>
      </w:r>
      <w:r>
        <w:rPr>
          <w:rFonts w:hint="eastAsia"/>
        </w:rPr>
        <w:t xml:space="preserve">includes </w:t>
      </w:r>
      <w:r>
        <w:t>the</w:t>
      </w:r>
      <w:r>
        <w:rPr>
          <w:rFonts w:hint="eastAsia"/>
        </w:rPr>
        <w:t xml:space="preserve"> reuse all piping, w</w:t>
      </w:r>
      <w:r>
        <w:t>iring and indoor units when replacing outdoor systems with our replacement VRV and the launch of a Daikin refrigerant recycling machine which allows installers to recycle refrigerant to be used again for field charge.</w:t>
      </w:r>
    </w:p>
    <w:p w14:paraId="53943842" w14:textId="77777777" w:rsidR="000D685B" w:rsidRDefault="000D685B" w:rsidP="000D685B">
      <w:pPr>
        <w:pStyle w:val="BodyCopy"/>
      </w:pPr>
    </w:p>
    <w:p w14:paraId="783F0C26" w14:textId="77777777" w:rsidR="000D685B" w:rsidRPr="0030438F" w:rsidRDefault="000D685B" w:rsidP="000D685B">
      <w:pPr>
        <w:pStyle w:val="BodyCopy"/>
        <w:rPr>
          <w:color w:val="0083C1" w:themeColor="background1"/>
          <w:sz w:val="24"/>
        </w:rPr>
      </w:pPr>
      <w:r w:rsidRPr="0030438F">
        <w:rPr>
          <w:color w:val="0083C1" w:themeColor="background1"/>
          <w:sz w:val="24"/>
        </w:rPr>
        <w:t>More than a manufacturer</w:t>
      </w:r>
    </w:p>
    <w:p w14:paraId="25C1F548" w14:textId="77777777" w:rsidR="000D685B" w:rsidRDefault="000D685B" w:rsidP="000D685B">
      <w:pPr>
        <w:pStyle w:val="BodyCopy"/>
      </w:pPr>
      <w:r>
        <w:t xml:space="preserve">The Daikin VRV Summit showed that Daikin is not only the market leader in the supply of modern, efficient HVAC-R systems, but is also a reliable service and project partner. A comprehensive overview of field service tools, design support software and simplified logistics delivered through a dedicated customer portal, demonstrates the 360° support Daikin offers to its business partners. </w:t>
      </w:r>
    </w:p>
    <w:p w14:paraId="1CEB9F27" w14:textId="77777777" w:rsidR="000D685B" w:rsidRDefault="000D685B" w:rsidP="000D685B">
      <w:pPr>
        <w:pStyle w:val="BodyCopy"/>
      </w:pPr>
      <w:r>
        <w:t xml:space="preserve">For more information on Daikin’s refrigerant policy visit  </w:t>
      </w:r>
      <w:hyperlink r:id="rId15" w:history="1">
        <w:r w:rsidRPr="00723B42">
          <w:rPr>
            <w:rStyle w:val="Hyperlink"/>
            <w:color w:val="0083C1" w:themeColor="background1"/>
          </w:rPr>
          <w:t>www.daikin.eu/building-a-circular-economy</w:t>
        </w:r>
      </w:hyperlink>
      <w:r>
        <w:rPr>
          <w:color w:val="0083C1" w:themeColor="background1"/>
        </w:rPr>
        <w:t xml:space="preserve"> </w:t>
      </w:r>
      <w:r>
        <w:t xml:space="preserve"> </w:t>
      </w:r>
    </w:p>
    <w:p w14:paraId="16456666" w14:textId="77777777" w:rsidR="000D685B" w:rsidRDefault="000D685B" w:rsidP="000D685B">
      <w:pPr>
        <w:pStyle w:val="BodyCopy"/>
      </w:pPr>
      <w:r>
        <w:t xml:space="preserve">For more details of the new </w:t>
      </w:r>
      <w:r w:rsidRPr="003A2DD2">
        <w:t>Mini VRV 5 go to</w:t>
      </w:r>
      <w:r>
        <w:rPr>
          <w:rFonts w:eastAsia="MS Mincho" w:cs="Times New Roman"/>
          <w:color w:val="0083C1" w:themeColor="background1"/>
          <w:sz w:val="24"/>
          <w:szCs w:val="24"/>
          <w:lang w:val="en-GB"/>
        </w:rPr>
        <w:t xml:space="preserve"> </w:t>
      </w:r>
      <w:r>
        <w:t xml:space="preserve"> </w:t>
      </w:r>
      <w:hyperlink r:id="rId16" w:history="1">
        <w:r w:rsidRPr="00723B42">
          <w:rPr>
            <w:rStyle w:val="Hyperlink"/>
            <w:color w:val="0083C1" w:themeColor="background1"/>
          </w:rPr>
          <w:t>www.daikin.eu/VRV5</w:t>
        </w:r>
      </w:hyperlink>
      <w:r w:rsidRPr="00723B42">
        <w:rPr>
          <w:color w:val="0083C1" w:themeColor="background1"/>
        </w:rPr>
        <w:t xml:space="preserve"> </w:t>
      </w:r>
    </w:p>
    <w:bookmarkEnd w:id="0"/>
    <w:p w14:paraId="24745A0B" w14:textId="50C20454" w:rsidR="000D685B" w:rsidRDefault="000D685B" w:rsidP="000D685B">
      <w:pPr>
        <w:pStyle w:val="BodyCopy"/>
      </w:pPr>
    </w:p>
    <w:p w14:paraId="3E2CE075" w14:textId="5AABCF74" w:rsidR="00482DA4" w:rsidRDefault="00482DA4" w:rsidP="000D685B">
      <w:pPr>
        <w:pStyle w:val="BodyCopy"/>
      </w:pPr>
    </w:p>
    <w:p w14:paraId="0C428503" w14:textId="6EF57ED5" w:rsidR="00482DA4" w:rsidRDefault="00482DA4" w:rsidP="000D685B">
      <w:pPr>
        <w:pStyle w:val="BodyCopy"/>
      </w:pPr>
    </w:p>
    <w:p w14:paraId="5B0F9ACD" w14:textId="00B29A32" w:rsidR="00482DA4" w:rsidRDefault="00482DA4" w:rsidP="000D685B">
      <w:pPr>
        <w:pStyle w:val="BodyCopy"/>
      </w:pPr>
    </w:p>
    <w:p w14:paraId="5ED21CF8" w14:textId="3DAE47C3" w:rsidR="00482DA4" w:rsidRDefault="00482DA4" w:rsidP="000D685B">
      <w:pPr>
        <w:pStyle w:val="BodyCopy"/>
      </w:pPr>
    </w:p>
    <w:p w14:paraId="6203D7D5" w14:textId="487BF7F8" w:rsidR="00482DA4" w:rsidRDefault="00482DA4" w:rsidP="000D685B">
      <w:pPr>
        <w:pStyle w:val="BodyCopy"/>
      </w:pPr>
    </w:p>
    <w:p w14:paraId="56E4CD05" w14:textId="229A102F" w:rsidR="00482DA4" w:rsidRDefault="00482DA4" w:rsidP="000D685B">
      <w:pPr>
        <w:pStyle w:val="BodyCopy"/>
      </w:pPr>
    </w:p>
    <w:p w14:paraId="0B6BACF9" w14:textId="3CD79464" w:rsidR="00482DA4" w:rsidRDefault="00482DA4" w:rsidP="000D685B">
      <w:pPr>
        <w:pStyle w:val="BodyCopy"/>
      </w:pPr>
    </w:p>
    <w:p w14:paraId="35648231" w14:textId="6BE35EAD" w:rsidR="00482DA4" w:rsidRDefault="00482DA4" w:rsidP="000D685B">
      <w:pPr>
        <w:pStyle w:val="BodyCopy"/>
      </w:pPr>
    </w:p>
    <w:p w14:paraId="0CB3FAA0" w14:textId="77777777" w:rsidR="00482DA4" w:rsidRDefault="00482DA4" w:rsidP="000D685B">
      <w:pPr>
        <w:pStyle w:val="BodyCopy"/>
      </w:pPr>
      <w:bookmarkStart w:id="1" w:name="_GoBack"/>
      <w:bookmarkEnd w:id="1"/>
    </w:p>
    <w:p w14:paraId="525C8067" w14:textId="77777777" w:rsidR="0030438F" w:rsidRDefault="0030438F" w:rsidP="000D685B">
      <w:pPr>
        <w:pStyle w:val="BodyCopy"/>
      </w:pPr>
    </w:p>
    <w:p w14:paraId="2BB9E6F2" w14:textId="2B1B7041" w:rsidR="00282AA9" w:rsidRPr="00D142BB" w:rsidRDefault="00410F5A" w:rsidP="000D685B">
      <w:pPr>
        <w:pStyle w:val="BodyCopy"/>
        <w:rPr>
          <w:b/>
        </w:rPr>
      </w:pPr>
      <w:r>
        <w:t>D</w:t>
      </w:r>
      <w:r w:rsidR="00484871" w:rsidRPr="00D142BB">
        <w:t>aikin</w:t>
      </w:r>
      <w:r w:rsidR="00282AA9" w:rsidRPr="00D142BB">
        <w:t xml:space="preserve"> Airconditioning Central Europe </w:t>
      </w:r>
    </w:p>
    <w:p w14:paraId="15DD9ABF" w14:textId="09787C9D" w:rsidR="00282AA9" w:rsidRDefault="00282AA9" w:rsidP="00282AA9">
      <w:pPr>
        <w:autoSpaceDE w:val="0"/>
        <w:autoSpaceDN w:val="0"/>
        <w:adjustRightInd w:val="0"/>
        <w:spacing w:line="360" w:lineRule="auto"/>
        <w:rPr>
          <w:rFonts w:eastAsia="Times New Roman" w:cstheme="minorHAnsi"/>
          <w:szCs w:val="20"/>
          <w:lang w:val="en-GB" w:eastAsia="de-AT"/>
        </w:rPr>
      </w:pPr>
      <w:r w:rsidRPr="001B4D9A">
        <w:rPr>
          <w:rFonts w:eastAsia="Times New Roman" w:cstheme="minorHAnsi"/>
          <w:szCs w:val="20"/>
          <w:lang w:val="en-GB" w:eastAsia="de-AT"/>
        </w:rPr>
        <w:t>Daikin Airconditioning Central Europe was founded in 1999 with its headquarte</w:t>
      </w:r>
      <w:r>
        <w:rPr>
          <w:rFonts w:eastAsia="Times New Roman" w:cstheme="minorHAnsi"/>
          <w:szCs w:val="20"/>
          <w:lang w:val="en-GB" w:eastAsia="de-AT"/>
        </w:rPr>
        <w:t>r</w:t>
      </w:r>
      <w:r w:rsidR="00583B23">
        <w:rPr>
          <w:rFonts w:eastAsia="Times New Roman" w:cstheme="minorHAnsi"/>
          <w:szCs w:val="20"/>
          <w:lang w:val="en-GB" w:eastAsia="de-AT"/>
        </w:rPr>
        <w:t>s</w:t>
      </w:r>
      <w:r>
        <w:rPr>
          <w:rFonts w:eastAsia="Times New Roman" w:cstheme="minorHAnsi"/>
          <w:szCs w:val="20"/>
          <w:lang w:val="en-GB" w:eastAsia="de-AT"/>
        </w:rPr>
        <w:t xml:space="preserve"> in </w:t>
      </w:r>
      <w:r w:rsidR="00696865">
        <w:rPr>
          <w:rFonts w:eastAsia="Times New Roman" w:cstheme="minorHAnsi"/>
          <w:szCs w:val="20"/>
          <w:lang w:val="en-GB" w:eastAsia="de-AT"/>
        </w:rPr>
        <w:t>Vienna,</w:t>
      </w:r>
      <w:r>
        <w:rPr>
          <w:rFonts w:eastAsia="Times New Roman" w:cstheme="minorHAnsi"/>
          <w:szCs w:val="20"/>
          <w:lang w:val="en-GB" w:eastAsia="de-AT"/>
        </w:rPr>
        <w:t xml:space="preserve"> Austria. The product portfolio comprises products and solutions for heating, cooling, ventilation, </w:t>
      </w:r>
      <w:proofErr w:type="spellStart"/>
      <w:r>
        <w:rPr>
          <w:rFonts w:eastAsia="Times New Roman" w:cstheme="minorHAnsi"/>
          <w:szCs w:val="20"/>
          <w:lang w:val="en-GB" w:eastAsia="de-AT"/>
        </w:rPr>
        <w:t>airconditioning</w:t>
      </w:r>
      <w:proofErr w:type="spellEnd"/>
      <w:r>
        <w:rPr>
          <w:rFonts w:eastAsia="Times New Roman" w:cstheme="minorHAnsi"/>
          <w:szCs w:val="20"/>
          <w:lang w:val="en-GB" w:eastAsia="de-AT"/>
        </w:rPr>
        <w:t xml:space="preserve"> and refrigeration. Roughly </w:t>
      </w:r>
      <w:r w:rsidR="00E04E6F">
        <w:rPr>
          <w:rFonts w:eastAsia="Times New Roman" w:cstheme="minorHAnsi"/>
          <w:szCs w:val="20"/>
          <w:lang w:val="en-GB" w:eastAsia="de-AT"/>
        </w:rPr>
        <w:t>410</w:t>
      </w:r>
      <w:r>
        <w:rPr>
          <w:rFonts w:eastAsia="Times New Roman" w:cstheme="minorHAnsi"/>
          <w:szCs w:val="20"/>
          <w:lang w:val="en-GB" w:eastAsia="de-AT"/>
        </w:rPr>
        <w:t xml:space="preserve"> employees are in charge of the sales and service activi</w:t>
      </w:r>
      <w:r w:rsidR="00D6085A">
        <w:rPr>
          <w:rFonts w:eastAsia="Times New Roman" w:cstheme="minorHAnsi"/>
          <w:szCs w:val="20"/>
          <w:lang w:val="en-GB" w:eastAsia="de-AT"/>
        </w:rPr>
        <w:t xml:space="preserve">ties in </w:t>
      </w:r>
      <w:r w:rsidR="005119FC">
        <w:rPr>
          <w:rFonts w:eastAsia="Times New Roman" w:cstheme="minorHAnsi"/>
          <w:szCs w:val="20"/>
          <w:lang w:val="en-GB" w:eastAsia="de-AT"/>
        </w:rPr>
        <w:t>16</w:t>
      </w:r>
      <w:r w:rsidR="00D6085A">
        <w:rPr>
          <w:rFonts w:eastAsia="Times New Roman" w:cstheme="minorHAnsi"/>
          <w:szCs w:val="20"/>
          <w:lang w:val="en-GB" w:eastAsia="de-AT"/>
        </w:rPr>
        <w:t xml:space="preserve"> countries in Central</w:t>
      </w:r>
      <w:r>
        <w:rPr>
          <w:rFonts w:eastAsia="Times New Roman" w:cstheme="minorHAnsi"/>
          <w:szCs w:val="20"/>
          <w:lang w:val="en-GB" w:eastAsia="de-AT"/>
        </w:rPr>
        <w:t xml:space="preserve"> and Eastern Europe (Austria, Czech Republic, Slovakia, Hungary, Romania, Bulgaria, Moldavia, Slovenia, Serbia, Croatia, Bosnia &amp; Herzegovina, </w:t>
      </w:r>
      <w:r w:rsidR="000D685B">
        <w:rPr>
          <w:rFonts w:eastAsia="Times New Roman" w:cstheme="minorHAnsi"/>
          <w:szCs w:val="20"/>
          <w:lang w:val="en-GB" w:eastAsia="de-AT"/>
        </w:rPr>
        <w:t xml:space="preserve">North </w:t>
      </w:r>
      <w:r>
        <w:rPr>
          <w:rFonts w:eastAsia="Times New Roman" w:cstheme="minorHAnsi"/>
          <w:szCs w:val="20"/>
          <w:lang w:val="en-GB" w:eastAsia="de-AT"/>
        </w:rPr>
        <w:t>Macedonia, Montenegro, Kosovo, Albania</w:t>
      </w:r>
      <w:r w:rsidR="008F7239">
        <w:rPr>
          <w:rFonts w:eastAsia="Times New Roman" w:cstheme="minorHAnsi"/>
          <w:szCs w:val="20"/>
          <w:lang w:val="en-GB" w:eastAsia="de-AT"/>
        </w:rPr>
        <w:t>, Poland</w:t>
      </w:r>
      <w:r>
        <w:rPr>
          <w:rFonts w:eastAsia="Times New Roman" w:cstheme="minorHAnsi"/>
          <w:szCs w:val="20"/>
          <w:lang w:val="en-GB" w:eastAsia="de-AT"/>
        </w:rPr>
        <w:t>).</w:t>
      </w:r>
    </w:p>
    <w:p w14:paraId="26F0D9BC" w14:textId="77777777" w:rsidR="00321C97" w:rsidRPr="006F5C73" w:rsidRDefault="00321C97" w:rsidP="00321C97">
      <w:pPr>
        <w:pStyle w:val="Heading4"/>
        <w:numPr>
          <w:ilvl w:val="0"/>
          <w:numId w:val="0"/>
        </w:numPr>
        <w:rPr>
          <w:b w:val="0"/>
        </w:rPr>
      </w:pPr>
      <w:r w:rsidRPr="006F5C73">
        <w:rPr>
          <w:b w:val="0"/>
        </w:rPr>
        <w:t>About Daikin Europe N.V.</w:t>
      </w:r>
    </w:p>
    <w:p w14:paraId="00DDC4D0" w14:textId="2E754627" w:rsidR="00321C97" w:rsidRPr="006F5C73" w:rsidRDefault="00321C97" w:rsidP="00321C97">
      <w:pPr>
        <w:pStyle w:val="TEXT-Boilerplateandcontact"/>
        <w:rPr>
          <w:rFonts w:asciiTheme="minorHAnsi" w:hAnsiTheme="minorHAnsi"/>
        </w:rPr>
      </w:pPr>
      <w:r w:rsidRPr="006F5C73">
        <w:rPr>
          <w:rFonts w:asciiTheme="minorHAnsi" w:hAnsiTheme="minorHAnsi"/>
        </w:rPr>
        <w:t xml:space="preserve">Daikin Europe N.V. is a wholly-owned subsidiary of Daikin Industries Limited and a major European producer of air conditioners, heating systems and refrigeration equipment, with approximately </w:t>
      </w:r>
      <w:r w:rsidR="005119FC">
        <w:rPr>
          <w:rFonts w:asciiTheme="minorHAnsi" w:hAnsiTheme="minorHAnsi"/>
        </w:rPr>
        <w:t>7600</w:t>
      </w:r>
      <w:r w:rsidRPr="006F5C73">
        <w:rPr>
          <w:rFonts w:asciiTheme="minorHAnsi" w:hAnsiTheme="minorHAnsi"/>
        </w:rPr>
        <w:t xml:space="preserve"> employees throughout Europe and major manufacturing facilities based in Belgium, the Czech Republic, Germany, Italy, Turkey and the UK.</w:t>
      </w:r>
    </w:p>
    <w:p w14:paraId="56D405ED" w14:textId="12D5A1CB" w:rsidR="00321C97" w:rsidRPr="006F5C73" w:rsidRDefault="00321C97" w:rsidP="00321C97">
      <w:pPr>
        <w:pStyle w:val="TEXT-Boilerplateandcontact"/>
        <w:rPr>
          <w:rFonts w:asciiTheme="minorHAnsi" w:hAnsiTheme="minorHAnsi"/>
        </w:rPr>
      </w:pPr>
      <w:r w:rsidRPr="006F5C73">
        <w:rPr>
          <w:rFonts w:asciiTheme="minorHAnsi" w:hAnsiTheme="minorHAnsi"/>
        </w:rPr>
        <w:t>Globally, Daikin is renowned for its pioneering approach to product development and the unrivalled quality and versatility of its integrated sol</w:t>
      </w:r>
      <w:r w:rsidR="00DB609D">
        <w:rPr>
          <w:rFonts w:asciiTheme="minorHAnsi" w:hAnsiTheme="minorHAnsi"/>
        </w:rPr>
        <w:t>utions. With more than 90 years of</w:t>
      </w:r>
      <w:r w:rsidRPr="006F5C73">
        <w:rPr>
          <w:rFonts w:asciiTheme="minorHAnsi" w:hAnsiTheme="minorHAnsi"/>
        </w:rPr>
        <w:t xml:space="preserve"> experience in the design and manufacture of heating and cooling technologies, Daikin is a market leader in heat pump technology.</w:t>
      </w:r>
    </w:p>
    <w:p w14:paraId="7019358A" w14:textId="1227E7C5" w:rsidR="00031E78" w:rsidRDefault="00031E78" w:rsidP="00321C97">
      <w:pPr>
        <w:pStyle w:val="TEXT-Boilerplateandcontact"/>
        <w:rPr>
          <w:rFonts w:asciiTheme="minorHAnsi" w:hAnsiTheme="minorHAnsi"/>
        </w:rPr>
      </w:pPr>
    </w:p>
    <w:p w14:paraId="1FF33521" w14:textId="77777777" w:rsidR="00031E78" w:rsidRPr="006F5C73" w:rsidRDefault="00031E78" w:rsidP="00321C97">
      <w:pPr>
        <w:pStyle w:val="TEXT-Boilerplateandcontact"/>
        <w:rPr>
          <w:rFonts w:asciiTheme="minorHAnsi" w:hAnsiTheme="minorHAnsi"/>
        </w:rPr>
      </w:pPr>
    </w:p>
    <w:p w14:paraId="18B98A53" w14:textId="77777777" w:rsidR="00321C97" w:rsidRPr="006F5C73" w:rsidRDefault="00321C97" w:rsidP="00321C97">
      <w:pPr>
        <w:pStyle w:val="Subheadline"/>
        <w:spacing w:after="60"/>
        <w:rPr>
          <w:rFonts w:asciiTheme="minorHAnsi" w:eastAsia="MS Mincho" w:hAnsiTheme="minorHAnsi" w:cs="Times New Roman"/>
          <w:b w:val="0"/>
          <w:bCs/>
          <w:color w:val="5F5F5F" w:themeColor="background2"/>
          <w:sz w:val="22"/>
          <w:szCs w:val="26"/>
          <w:lang w:val="en-GB" w:eastAsia="en-US"/>
        </w:rPr>
      </w:pPr>
      <w:r w:rsidRPr="006F5C73">
        <w:rPr>
          <w:rFonts w:asciiTheme="minorHAnsi" w:eastAsia="MS Mincho" w:hAnsiTheme="minorHAnsi" w:cs="Times New Roman"/>
          <w:b w:val="0"/>
          <w:bCs/>
          <w:color w:val="5F5F5F" w:themeColor="background2"/>
          <w:sz w:val="22"/>
          <w:szCs w:val="26"/>
          <w:lang w:val="en-GB" w:eastAsia="en-US"/>
        </w:rPr>
        <w:t xml:space="preserve">Press contact: </w:t>
      </w:r>
    </w:p>
    <w:p w14:paraId="20FC6387" w14:textId="34FE86D7" w:rsidR="00321C97" w:rsidRPr="006F5C73" w:rsidRDefault="00956CFD" w:rsidP="00321C97">
      <w:pPr>
        <w:pStyle w:val="NormalWeb"/>
        <w:spacing w:before="0" w:beforeAutospacing="0" w:after="0" w:afterAutospacing="0" w:line="260" w:lineRule="exact"/>
        <w:rPr>
          <w:rFonts w:asciiTheme="minorHAnsi" w:hAnsiTheme="minorHAnsi" w:cstheme="minorHAnsi"/>
          <w:sz w:val="18"/>
          <w:szCs w:val="20"/>
          <w:lang w:val="en-GB"/>
        </w:rPr>
      </w:pPr>
      <w:r>
        <w:rPr>
          <w:rFonts w:asciiTheme="minorHAnsi" w:hAnsiTheme="minorHAnsi" w:cstheme="minorHAnsi"/>
          <w:sz w:val="18"/>
          <w:szCs w:val="20"/>
          <w:lang w:val="en-GB"/>
        </w:rPr>
        <w:t>Miroslava Stanic</w:t>
      </w:r>
    </w:p>
    <w:p w14:paraId="0D82EF90" w14:textId="31826B3B" w:rsidR="00321C97" w:rsidRPr="006F5C73" w:rsidRDefault="00956CFD" w:rsidP="00321C97">
      <w:pPr>
        <w:pStyle w:val="NormalWeb"/>
        <w:spacing w:before="0" w:beforeAutospacing="0" w:after="0" w:afterAutospacing="0" w:line="260" w:lineRule="exact"/>
        <w:rPr>
          <w:rFonts w:asciiTheme="minorHAnsi" w:hAnsiTheme="minorHAnsi" w:cstheme="minorHAnsi"/>
          <w:sz w:val="18"/>
          <w:szCs w:val="20"/>
          <w:lang w:val="en-GB"/>
        </w:rPr>
      </w:pPr>
      <w:r>
        <w:rPr>
          <w:rFonts w:asciiTheme="minorHAnsi" w:hAnsiTheme="minorHAnsi" w:cstheme="minorHAnsi"/>
          <w:sz w:val="18"/>
          <w:szCs w:val="20"/>
          <w:lang w:val="en-GB"/>
        </w:rPr>
        <w:t xml:space="preserve">General Manager </w:t>
      </w:r>
      <w:r w:rsidR="00321C97" w:rsidRPr="006F5C73">
        <w:rPr>
          <w:rFonts w:asciiTheme="minorHAnsi" w:hAnsiTheme="minorHAnsi" w:cstheme="minorHAnsi"/>
          <w:sz w:val="18"/>
          <w:szCs w:val="20"/>
          <w:lang w:val="en-GB"/>
        </w:rPr>
        <w:t xml:space="preserve">Marketing &amp; </w:t>
      </w:r>
      <w:r>
        <w:rPr>
          <w:rFonts w:asciiTheme="minorHAnsi" w:hAnsiTheme="minorHAnsi" w:cstheme="minorHAnsi"/>
          <w:sz w:val="18"/>
          <w:szCs w:val="20"/>
          <w:lang w:val="en-GB"/>
        </w:rPr>
        <w:t xml:space="preserve">Corporate </w:t>
      </w:r>
      <w:r w:rsidR="00321C97" w:rsidRPr="006F5C73">
        <w:rPr>
          <w:rFonts w:asciiTheme="minorHAnsi" w:hAnsiTheme="minorHAnsi" w:cstheme="minorHAnsi"/>
          <w:sz w:val="18"/>
          <w:szCs w:val="20"/>
          <w:lang w:val="en-GB"/>
        </w:rPr>
        <w:t>Communication</w:t>
      </w:r>
      <w:r>
        <w:rPr>
          <w:rFonts w:asciiTheme="minorHAnsi" w:hAnsiTheme="minorHAnsi" w:cstheme="minorHAnsi"/>
          <w:sz w:val="18"/>
          <w:szCs w:val="20"/>
          <w:lang w:val="en-GB"/>
        </w:rPr>
        <w:t>s</w:t>
      </w:r>
      <w:r w:rsidR="00321C97" w:rsidRPr="006F5C73">
        <w:rPr>
          <w:rFonts w:asciiTheme="minorHAnsi" w:hAnsiTheme="minorHAnsi" w:cstheme="minorHAnsi"/>
          <w:sz w:val="18"/>
          <w:szCs w:val="20"/>
          <w:lang w:val="en-GB"/>
        </w:rPr>
        <w:t xml:space="preserve">, Daikin Airconditioning Central Europe </w:t>
      </w:r>
      <w:proofErr w:type="spellStart"/>
      <w:r w:rsidR="00321C97" w:rsidRPr="006F5C73">
        <w:rPr>
          <w:rFonts w:asciiTheme="minorHAnsi" w:hAnsiTheme="minorHAnsi" w:cstheme="minorHAnsi"/>
          <w:sz w:val="18"/>
          <w:szCs w:val="20"/>
          <w:lang w:val="en-GB"/>
        </w:rPr>
        <w:t>HandelsgmbH</w:t>
      </w:r>
      <w:proofErr w:type="spellEnd"/>
    </w:p>
    <w:p w14:paraId="732D1FA8" w14:textId="63904EFB" w:rsidR="00321C97" w:rsidRPr="00027881" w:rsidRDefault="00321C97" w:rsidP="00321C97">
      <w:pPr>
        <w:pStyle w:val="NormalWeb"/>
        <w:spacing w:before="0" w:beforeAutospacing="0" w:after="0" w:afterAutospacing="0" w:line="260" w:lineRule="exact"/>
        <w:rPr>
          <w:rFonts w:asciiTheme="minorHAnsi" w:hAnsiTheme="minorHAnsi" w:cstheme="minorHAnsi"/>
          <w:sz w:val="18"/>
          <w:szCs w:val="20"/>
          <w:lang w:val="fr-FR"/>
        </w:rPr>
      </w:pPr>
      <w:r w:rsidRPr="00027881">
        <w:rPr>
          <w:rFonts w:asciiTheme="minorHAnsi" w:hAnsiTheme="minorHAnsi" w:cstheme="minorHAnsi"/>
          <w:sz w:val="18"/>
          <w:szCs w:val="20"/>
          <w:lang w:val="fr-FR"/>
        </w:rPr>
        <w:t>Tel.: 43 (0)</w:t>
      </w:r>
      <w:r w:rsidR="00031E78">
        <w:rPr>
          <w:rFonts w:asciiTheme="minorHAnsi" w:hAnsiTheme="minorHAnsi" w:cstheme="minorHAnsi"/>
          <w:sz w:val="18"/>
          <w:szCs w:val="20"/>
          <w:lang w:val="fr-FR"/>
        </w:rPr>
        <w:t xml:space="preserve">1 – 253 21 11 </w:t>
      </w:r>
      <w:r w:rsidRPr="00027881">
        <w:rPr>
          <w:rFonts w:asciiTheme="minorHAnsi" w:hAnsiTheme="minorHAnsi" w:cstheme="minorHAnsi"/>
          <w:sz w:val="18"/>
          <w:szCs w:val="20"/>
          <w:lang w:val="fr-FR"/>
        </w:rPr>
        <w:t>-</w:t>
      </w:r>
      <w:r w:rsidR="00031E78">
        <w:rPr>
          <w:rFonts w:asciiTheme="minorHAnsi" w:hAnsiTheme="minorHAnsi" w:cstheme="minorHAnsi"/>
          <w:sz w:val="18"/>
          <w:szCs w:val="20"/>
          <w:lang w:val="fr-FR"/>
        </w:rPr>
        <w:t xml:space="preserve"> </w:t>
      </w:r>
      <w:r w:rsidR="00956CFD">
        <w:rPr>
          <w:rFonts w:asciiTheme="minorHAnsi" w:hAnsiTheme="minorHAnsi" w:cstheme="minorHAnsi"/>
          <w:sz w:val="18"/>
          <w:szCs w:val="20"/>
          <w:lang w:val="fr-FR"/>
        </w:rPr>
        <w:t>101</w:t>
      </w:r>
      <w:r w:rsidRPr="00027881">
        <w:rPr>
          <w:rFonts w:asciiTheme="minorHAnsi" w:hAnsiTheme="minorHAnsi" w:cstheme="minorHAnsi"/>
          <w:sz w:val="18"/>
          <w:szCs w:val="20"/>
          <w:lang w:val="fr-FR"/>
        </w:rPr>
        <w:t xml:space="preserve"> </w:t>
      </w:r>
    </w:p>
    <w:p w14:paraId="252460A7" w14:textId="03F114ED" w:rsidR="00321C97" w:rsidRPr="00027881" w:rsidRDefault="00321C97" w:rsidP="00321C97">
      <w:pPr>
        <w:pStyle w:val="NormalWeb"/>
        <w:spacing w:before="0" w:beforeAutospacing="0" w:after="0" w:afterAutospacing="0" w:line="260" w:lineRule="exact"/>
        <w:rPr>
          <w:rFonts w:asciiTheme="minorHAnsi" w:hAnsiTheme="minorHAnsi" w:cstheme="minorHAnsi"/>
          <w:sz w:val="18"/>
          <w:szCs w:val="20"/>
          <w:lang w:val="fr-FR"/>
        </w:rPr>
      </w:pPr>
      <w:r w:rsidRPr="00027881">
        <w:rPr>
          <w:rFonts w:asciiTheme="minorHAnsi" w:hAnsiTheme="minorHAnsi" w:cstheme="minorHAnsi"/>
          <w:sz w:val="18"/>
          <w:szCs w:val="20"/>
          <w:lang w:val="fr-FR"/>
        </w:rPr>
        <w:t>Mail: s</w:t>
      </w:r>
      <w:r w:rsidR="00956CFD">
        <w:rPr>
          <w:rFonts w:asciiTheme="minorHAnsi" w:hAnsiTheme="minorHAnsi" w:cstheme="minorHAnsi"/>
          <w:sz w:val="18"/>
          <w:szCs w:val="20"/>
          <w:lang w:val="fr-FR"/>
        </w:rPr>
        <w:t>tanic</w:t>
      </w:r>
      <w:r w:rsidRPr="00027881">
        <w:rPr>
          <w:rFonts w:asciiTheme="minorHAnsi" w:hAnsiTheme="minorHAnsi" w:cstheme="minorHAnsi"/>
          <w:sz w:val="18"/>
          <w:szCs w:val="20"/>
          <w:lang w:val="fr-FR"/>
        </w:rPr>
        <w:t>.m@daikin.at</w:t>
      </w:r>
    </w:p>
    <w:p w14:paraId="7F9C9A71" w14:textId="36D9EB48" w:rsidR="00321C97" w:rsidRDefault="00031E78" w:rsidP="006970EE">
      <w:pPr>
        <w:pStyle w:val="NormalWeb"/>
        <w:spacing w:before="0" w:beforeAutospacing="0" w:after="0" w:afterAutospacing="0" w:line="260" w:lineRule="exact"/>
        <w:rPr>
          <w:rFonts w:asciiTheme="minorHAnsi" w:hAnsiTheme="minorHAnsi" w:cstheme="minorHAnsi"/>
          <w:sz w:val="18"/>
          <w:szCs w:val="20"/>
          <w:lang w:val="de-AT"/>
        </w:rPr>
      </w:pPr>
      <w:proofErr w:type="spellStart"/>
      <w:r>
        <w:rPr>
          <w:rFonts w:asciiTheme="minorHAnsi" w:hAnsiTheme="minorHAnsi" w:cstheme="minorHAnsi"/>
          <w:sz w:val="18"/>
          <w:szCs w:val="20"/>
          <w:lang w:val="de-AT"/>
        </w:rPr>
        <w:t>Lemböckgasse</w:t>
      </w:r>
      <w:proofErr w:type="spellEnd"/>
      <w:r>
        <w:rPr>
          <w:rFonts w:asciiTheme="minorHAnsi" w:hAnsiTheme="minorHAnsi" w:cstheme="minorHAnsi"/>
          <w:sz w:val="18"/>
          <w:szCs w:val="20"/>
          <w:lang w:val="de-AT"/>
        </w:rPr>
        <w:t xml:space="preserve"> 59/1/1, 1230 Vienna, Austria</w:t>
      </w:r>
    </w:p>
    <w:p w14:paraId="3E8D4C33" w14:textId="77777777" w:rsidR="00E71185" w:rsidRDefault="00E71185" w:rsidP="006970EE">
      <w:pPr>
        <w:pStyle w:val="NormalWeb"/>
        <w:spacing w:before="0" w:beforeAutospacing="0" w:after="0" w:afterAutospacing="0" w:line="260" w:lineRule="exact"/>
        <w:rPr>
          <w:rFonts w:asciiTheme="minorHAnsi" w:hAnsiTheme="minorHAnsi" w:cstheme="minorHAnsi"/>
          <w:sz w:val="18"/>
          <w:szCs w:val="20"/>
          <w:lang w:val="de-AT"/>
        </w:rPr>
      </w:pPr>
    </w:p>
    <w:sectPr w:rsidR="00E71185" w:rsidSect="00321C97">
      <w:headerReference w:type="default" r:id="rId17"/>
      <w:footerReference w:type="default" r:id="rId18"/>
      <w:pgSz w:w="11907" w:h="16839" w:code="9"/>
      <w:pgMar w:top="1417" w:right="1417" w:bottom="1134" w:left="1417" w:header="45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DDA97" w14:textId="77777777" w:rsidR="004B069D" w:rsidRDefault="004B069D" w:rsidP="000C65B2">
      <w:pPr>
        <w:spacing w:after="0" w:line="240" w:lineRule="auto"/>
      </w:pPr>
      <w:r>
        <w:separator/>
      </w:r>
    </w:p>
  </w:endnote>
  <w:endnote w:type="continuationSeparator" w:id="0">
    <w:p w14:paraId="116D8102" w14:textId="77777777" w:rsidR="004B069D" w:rsidRDefault="004B069D" w:rsidP="000C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8A59F" w14:textId="77777777" w:rsidR="00C7000C" w:rsidRDefault="00C7000C" w:rsidP="005250A2">
    <w:pPr>
      <w:pStyle w:val="Footer"/>
      <w:ind w:hanging="1440"/>
      <w:rPr>
        <w:noProof/>
      </w:rPr>
    </w:pPr>
  </w:p>
  <w:p w14:paraId="2346BA7A" w14:textId="77777777" w:rsidR="005250A2" w:rsidRDefault="00C7000C" w:rsidP="00B44556">
    <w:pPr>
      <w:pStyle w:val="Footer"/>
      <w:ind w:hanging="720"/>
    </w:pPr>
    <w:r>
      <w:rPr>
        <w:noProof/>
        <w:lang w:val="en-GB" w:eastAsia="ja-JP"/>
      </w:rPr>
      <w:drawing>
        <wp:anchor distT="0" distB="0" distL="114300" distR="114300" simplePos="0" relativeHeight="251656704" behindDoc="1" locked="0" layoutInCell="1" allowOverlap="1" wp14:anchorId="7A0B2EF1" wp14:editId="1A14D4F4">
          <wp:simplePos x="0" y="0"/>
          <wp:positionH relativeFrom="column">
            <wp:posOffset>-458470</wp:posOffset>
          </wp:positionH>
          <wp:positionV relativeFrom="paragraph">
            <wp:posOffset>-1207135</wp:posOffset>
          </wp:positionV>
          <wp:extent cx="7562850" cy="1346835"/>
          <wp:effectExtent l="0" t="0" r="0" b="5715"/>
          <wp:wrapThrough wrapText="bothSides">
            <wp:wrapPolygon edited="0">
              <wp:start x="0" y="0"/>
              <wp:lineTo x="0" y="21386"/>
              <wp:lineTo x="21546" y="21386"/>
              <wp:lineTo x="215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footer-city-small_no-site.jpg"/>
                  <pic:cNvPicPr/>
                </pic:nvPicPr>
                <pic:blipFill>
                  <a:blip r:embed="rId1">
                    <a:extLst>
                      <a:ext uri="{28A0092B-C50C-407E-A947-70E740481C1C}">
                        <a14:useLocalDpi xmlns:a14="http://schemas.microsoft.com/office/drawing/2010/main" val="0"/>
                      </a:ext>
                    </a:extLst>
                  </a:blip>
                  <a:stretch>
                    <a:fillRect/>
                  </a:stretch>
                </pic:blipFill>
                <pic:spPr>
                  <a:xfrm>
                    <a:off x="0" y="0"/>
                    <a:ext cx="7562850" cy="1346835"/>
                  </a:xfrm>
                  <a:prstGeom prst="rect">
                    <a:avLst/>
                  </a:prstGeom>
                </pic:spPr>
              </pic:pic>
            </a:graphicData>
          </a:graphic>
          <wp14:sizeRelH relativeFrom="page">
            <wp14:pctWidth>0</wp14:pctWidth>
          </wp14:sizeRelH>
          <wp14:sizeRelV relativeFrom="page">
            <wp14:pctHeight>0</wp14:pctHeight>
          </wp14:sizeRelV>
        </wp:anchor>
      </w:drawing>
    </w:r>
  </w:p>
  <w:p w14:paraId="6B6C9B81" w14:textId="77777777" w:rsidR="005250A2" w:rsidRDefault="00525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54BB1" w14:textId="77777777" w:rsidR="004B069D" w:rsidRDefault="004B069D" w:rsidP="000C65B2">
      <w:pPr>
        <w:spacing w:after="0" w:line="240" w:lineRule="auto"/>
      </w:pPr>
      <w:r>
        <w:separator/>
      </w:r>
    </w:p>
  </w:footnote>
  <w:footnote w:type="continuationSeparator" w:id="0">
    <w:p w14:paraId="3C20DCFD" w14:textId="77777777" w:rsidR="004B069D" w:rsidRDefault="004B069D" w:rsidP="000C6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22" w:type="dxa"/>
      <w:tblInd w:w="-612" w:type="dxa"/>
      <w:tblBorders>
        <w:top w:val="single" w:sz="4" w:space="0" w:color="FFFFFF" w:themeColor="text1"/>
        <w:left w:val="single" w:sz="4" w:space="0" w:color="FFFFFF" w:themeColor="text1"/>
        <w:bottom w:val="single" w:sz="4" w:space="0" w:color="FFFFFF" w:themeColor="text1"/>
        <w:right w:val="single" w:sz="4" w:space="0" w:color="FFFFFF" w:themeColor="text1"/>
        <w:insideH w:val="single" w:sz="4" w:space="0" w:color="FFFFFF" w:themeColor="text1"/>
        <w:insideV w:val="single" w:sz="4" w:space="0" w:color="FFFFFF" w:themeColor="text1"/>
      </w:tblBorders>
      <w:tblLook w:val="04A0" w:firstRow="1" w:lastRow="0" w:firstColumn="1" w:lastColumn="0" w:noHBand="0" w:noVBand="1"/>
    </w:tblPr>
    <w:tblGrid>
      <w:gridCol w:w="4681"/>
      <w:gridCol w:w="5141"/>
    </w:tblGrid>
    <w:tr w:rsidR="00FC3E62" w14:paraId="4C92607D" w14:textId="77777777" w:rsidTr="006970EE">
      <w:trPr>
        <w:trHeight w:val="907"/>
      </w:trPr>
      <w:tc>
        <w:tcPr>
          <w:tcW w:w="4681" w:type="dxa"/>
          <w:vMerge w:val="restart"/>
        </w:tcPr>
        <w:p w14:paraId="139118FE" w14:textId="77777777" w:rsidR="00FC3E62" w:rsidRDefault="006970EE" w:rsidP="00321C97">
          <w:pPr>
            <w:pStyle w:val="Header"/>
          </w:pPr>
          <w:r w:rsidRPr="00D54049">
            <w:rPr>
              <w:noProof/>
              <w:sz w:val="16"/>
              <w:lang w:val="en-GB" w:eastAsia="ja-JP"/>
            </w:rPr>
            <w:drawing>
              <wp:anchor distT="0" distB="0" distL="114300" distR="114300" simplePos="0" relativeHeight="251657728" behindDoc="1" locked="0" layoutInCell="1" allowOverlap="1" wp14:anchorId="08C79591" wp14:editId="78BDE821">
                <wp:simplePos x="0" y="0"/>
                <wp:positionH relativeFrom="column">
                  <wp:posOffset>252730</wp:posOffset>
                </wp:positionH>
                <wp:positionV relativeFrom="paragraph">
                  <wp:posOffset>130810</wp:posOffset>
                </wp:positionV>
                <wp:extent cx="1524000" cy="323850"/>
                <wp:effectExtent l="0" t="0" r="0" b="0"/>
                <wp:wrapTight wrapText="bothSides">
                  <wp:wrapPolygon edited="0">
                    <wp:start x="0" y="0"/>
                    <wp:lineTo x="0" y="20329"/>
                    <wp:lineTo x="21330" y="20329"/>
                    <wp:lineTo x="21330" y="0"/>
                    <wp:lineTo x="0" y="0"/>
                  </wp:wrapPolygon>
                </wp:wrapTight>
                <wp:docPr id="6" name="Picture 6" descr="logo_for_word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or_word_"/>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4444"/>
                        <a:stretch/>
                      </pic:blipFill>
                      <pic:spPr bwMode="auto">
                        <a:xfrm>
                          <a:off x="0" y="0"/>
                          <a:ext cx="1524000" cy="323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141" w:type="dxa"/>
          <w:vAlign w:val="center"/>
        </w:tcPr>
        <w:p w14:paraId="40788411" w14:textId="77777777" w:rsidR="006970EE" w:rsidRDefault="006970EE" w:rsidP="00330ABB">
          <w:pPr>
            <w:pStyle w:val="Header"/>
            <w:tabs>
              <w:tab w:val="clear" w:pos="4513"/>
            </w:tabs>
            <w:ind w:right="-18"/>
            <w:jc w:val="right"/>
            <w:rPr>
              <w:color w:val="5F5F5F" w:themeColor="background2"/>
              <w:sz w:val="28"/>
            </w:rPr>
          </w:pPr>
        </w:p>
        <w:p w14:paraId="6A6F5810" w14:textId="77777777" w:rsidR="00FC3E62" w:rsidRDefault="00321C97" w:rsidP="00330ABB">
          <w:pPr>
            <w:pStyle w:val="Header"/>
            <w:tabs>
              <w:tab w:val="clear" w:pos="4513"/>
            </w:tabs>
            <w:ind w:right="-18"/>
            <w:jc w:val="right"/>
          </w:pPr>
          <w:r w:rsidRPr="00321C97">
            <w:rPr>
              <w:color w:val="5F5F5F" w:themeColor="background2"/>
              <w:sz w:val="28"/>
            </w:rPr>
            <w:t>PRESS RELEASE</w:t>
          </w:r>
        </w:p>
      </w:tc>
    </w:tr>
    <w:tr w:rsidR="00FC3E62" w14:paraId="489E885F" w14:textId="77777777" w:rsidTr="006970EE">
      <w:trPr>
        <w:trHeight w:val="159"/>
      </w:trPr>
      <w:tc>
        <w:tcPr>
          <w:tcW w:w="4681" w:type="dxa"/>
          <w:vMerge/>
        </w:tcPr>
        <w:p w14:paraId="268C6CDC" w14:textId="77777777" w:rsidR="00FC3E62" w:rsidRDefault="00FC3E62" w:rsidP="00FC3E62">
          <w:pPr>
            <w:pStyle w:val="Header"/>
            <w:ind w:hanging="108"/>
          </w:pPr>
        </w:p>
      </w:tc>
      <w:tc>
        <w:tcPr>
          <w:tcW w:w="5141" w:type="dxa"/>
        </w:tcPr>
        <w:p w14:paraId="7438F867" w14:textId="12D367C5" w:rsidR="00FC3E62" w:rsidRPr="00FC3E62" w:rsidRDefault="00B85B9C" w:rsidP="00FC3E62">
          <w:pPr>
            <w:pStyle w:val="Footer"/>
            <w:jc w:val="right"/>
            <w:rPr>
              <w:rFonts w:eastAsiaTheme="majorEastAsia" w:cstheme="majorBidi"/>
              <w:color w:val="5F5F5F" w:themeColor="background2"/>
              <w:sz w:val="16"/>
              <w:szCs w:val="16"/>
            </w:rPr>
          </w:pPr>
          <w:r>
            <w:rPr>
              <w:color w:val="5F5F5F" w:themeColor="background2"/>
              <w:sz w:val="16"/>
              <w:szCs w:val="16"/>
            </w:rPr>
            <w:t xml:space="preserve">Page </w:t>
          </w:r>
          <w:r w:rsidR="00FC3E62" w:rsidRPr="00FC3E62">
            <w:rPr>
              <w:color w:val="5F5F5F" w:themeColor="background2"/>
              <w:sz w:val="16"/>
              <w:szCs w:val="16"/>
            </w:rPr>
            <w:fldChar w:fldCharType="begin"/>
          </w:r>
          <w:r w:rsidR="00FC3E62" w:rsidRPr="00FC3E62">
            <w:rPr>
              <w:color w:val="5F5F5F" w:themeColor="background2"/>
              <w:sz w:val="16"/>
              <w:szCs w:val="16"/>
            </w:rPr>
            <w:instrText xml:space="preserve"> PAGE    \* MERGEFORMAT </w:instrText>
          </w:r>
          <w:r w:rsidR="00FC3E62" w:rsidRPr="00FC3E62">
            <w:rPr>
              <w:color w:val="5F5F5F" w:themeColor="background2"/>
              <w:sz w:val="16"/>
              <w:szCs w:val="16"/>
            </w:rPr>
            <w:fldChar w:fldCharType="separate"/>
          </w:r>
          <w:r w:rsidR="00E669A6" w:rsidRPr="00E669A6">
            <w:rPr>
              <w:rFonts w:eastAsiaTheme="majorEastAsia" w:cstheme="majorBidi"/>
              <w:noProof/>
              <w:color w:val="5F5F5F" w:themeColor="background2"/>
              <w:sz w:val="16"/>
              <w:szCs w:val="16"/>
            </w:rPr>
            <w:t>2</w:t>
          </w:r>
          <w:r w:rsidR="00FC3E62" w:rsidRPr="00FC3E62">
            <w:rPr>
              <w:rFonts w:eastAsiaTheme="majorEastAsia" w:cstheme="majorBidi"/>
              <w:noProof/>
              <w:color w:val="5F5F5F" w:themeColor="background2"/>
              <w:sz w:val="16"/>
              <w:szCs w:val="16"/>
            </w:rPr>
            <w:fldChar w:fldCharType="end"/>
          </w:r>
        </w:p>
      </w:tc>
    </w:tr>
  </w:tbl>
  <w:p w14:paraId="04E26F38" w14:textId="77777777" w:rsidR="00A419DD" w:rsidRDefault="00A41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203A"/>
    <w:multiLevelType w:val="hybridMultilevel"/>
    <w:tmpl w:val="97E4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C45D7"/>
    <w:multiLevelType w:val="hybridMultilevel"/>
    <w:tmpl w:val="2C92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90CE0"/>
    <w:multiLevelType w:val="hybridMultilevel"/>
    <w:tmpl w:val="1A36FDB2"/>
    <w:lvl w:ilvl="0" w:tplc="F2DC6640">
      <w:numFmt w:val="bullet"/>
      <w:lvlText w:val="-"/>
      <w:lvlJc w:val="left"/>
      <w:pPr>
        <w:ind w:left="720" w:hanging="360"/>
      </w:pPr>
      <w:rPr>
        <w:rFonts w:ascii="Calibri" w:eastAsia="MS Mincho"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1A4F77"/>
    <w:multiLevelType w:val="hybridMultilevel"/>
    <w:tmpl w:val="94608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62686"/>
    <w:multiLevelType w:val="hybridMultilevel"/>
    <w:tmpl w:val="5066B21A"/>
    <w:lvl w:ilvl="0" w:tplc="5254CC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A5342"/>
    <w:multiLevelType w:val="hybridMultilevel"/>
    <w:tmpl w:val="8D4A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85BC6"/>
    <w:multiLevelType w:val="hybridMultilevel"/>
    <w:tmpl w:val="F7D07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0376A"/>
    <w:multiLevelType w:val="hybridMultilevel"/>
    <w:tmpl w:val="EA1AAE4C"/>
    <w:lvl w:ilvl="0" w:tplc="D2BC170E">
      <w:numFmt w:val="bullet"/>
      <w:lvlText w:val="-"/>
      <w:lvlJc w:val="left"/>
      <w:pPr>
        <w:ind w:left="720" w:hanging="360"/>
      </w:pPr>
      <w:rPr>
        <w:rFonts w:ascii="Helv" w:eastAsiaTheme="minorEastAsia" w:hAnsi="Helv" w:cs="Helv"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34393"/>
    <w:multiLevelType w:val="multilevel"/>
    <w:tmpl w:val="5F3A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6413F"/>
    <w:multiLevelType w:val="hybridMultilevel"/>
    <w:tmpl w:val="7AD009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7AF7C5B"/>
    <w:multiLevelType w:val="hybridMultilevel"/>
    <w:tmpl w:val="006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35E77"/>
    <w:multiLevelType w:val="hybridMultilevel"/>
    <w:tmpl w:val="7E180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5A32EC"/>
    <w:multiLevelType w:val="multilevel"/>
    <w:tmpl w:val="E812BF2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7EB664F2"/>
    <w:multiLevelType w:val="hybridMultilevel"/>
    <w:tmpl w:val="EF16E7C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4"/>
  </w:num>
  <w:num w:numId="4">
    <w:abstractNumId w:val="12"/>
  </w:num>
  <w:num w:numId="5">
    <w:abstractNumId w:val="13"/>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8"/>
  </w:num>
  <w:num w:numId="17">
    <w:abstractNumId w:val="12"/>
  </w:num>
  <w:num w:numId="18">
    <w:abstractNumId w:val="12"/>
  </w:num>
  <w:num w:numId="19">
    <w:abstractNumId w:val="12"/>
  </w:num>
  <w:num w:numId="20">
    <w:abstractNumId w:val="12"/>
  </w:num>
  <w:num w:numId="21">
    <w:abstractNumId w:val="0"/>
  </w:num>
  <w:num w:numId="22">
    <w:abstractNumId w:val="1"/>
  </w:num>
  <w:num w:numId="23">
    <w:abstractNumId w:val="5"/>
  </w:num>
  <w:num w:numId="24">
    <w:abstractNumId w:val="3"/>
  </w:num>
  <w:num w:numId="25">
    <w:abstractNumId w:val="2"/>
  </w:num>
  <w:num w:numId="26">
    <w:abstractNumId w:val="12"/>
  </w:num>
  <w:num w:numId="27">
    <w:abstractNumId w:val="12"/>
  </w:num>
  <w:num w:numId="28">
    <w:abstractNumId w:val="0"/>
  </w:num>
  <w:num w:numId="29">
    <w:abstractNumId w:val="11"/>
  </w:num>
  <w:num w:numId="30">
    <w:abstractNumId w:val="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C97"/>
    <w:rsid w:val="0000017B"/>
    <w:rsid w:val="000047B6"/>
    <w:rsid w:val="000122D6"/>
    <w:rsid w:val="00012A26"/>
    <w:rsid w:val="00023188"/>
    <w:rsid w:val="0002718E"/>
    <w:rsid w:val="00027881"/>
    <w:rsid w:val="00031E78"/>
    <w:rsid w:val="00032BAB"/>
    <w:rsid w:val="0003311B"/>
    <w:rsid w:val="00033AD4"/>
    <w:rsid w:val="00034675"/>
    <w:rsid w:val="00035E55"/>
    <w:rsid w:val="0005346B"/>
    <w:rsid w:val="00053729"/>
    <w:rsid w:val="00054F38"/>
    <w:rsid w:val="000551D5"/>
    <w:rsid w:val="00055966"/>
    <w:rsid w:val="00057BE9"/>
    <w:rsid w:val="000630DB"/>
    <w:rsid w:val="00063F4C"/>
    <w:rsid w:val="000755B2"/>
    <w:rsid w:val="00077AD3"/>
    <w:rsid w:val="00086270"/>
    <w:rsid w:val="000A7D2F"/>
    <w:rsid w:val="000B6BD3"/>
    <w:rsid w:val="000C11B9"/>
    <w:rsid w:val="000C5AEB"/>
    <w:rsid w:val="000C6001"/>
    <w:rsid w:val="000C65B2"/>
    <w:rsid w:val="000C7B55"/>
    <w:rsid w:val="000D0E37"/>
    <w:rsid w:val="000D1C07"/>
    <w:rsid w:val="000D685B"/>
    <w:rsid w:val="000F1E4F"/>
    <w:rsid w:val="000F6F8D"/>
    <w:rsid w:val="001005E7"/>
    <w:rsid w:val="001052F1"/>
    <w:rsid w:val="00111112"/>
    <w:rsid w:val="00111767"/>
    <w:rsid w:val="00112611"/>
    <w:rsid w:val="00117082"/>
    <w:rsid w:val="0012600C"/>
    <w:rsid w:val="00126D35"/>
    <w:rsid w:val="001374D4"/>
    <w:rsid w:val="0014361C"/>
    <w:rsid w:val="00146C07"/>
    <w:rsid w:val="00150B88"/>
    <w:rsid w:val="00153BC4"/>
    <w:rsid w:val="0015543B"/>
    <w:rsid w:val="00172458"/>
    <w:rsid w:val="00175EAB"/>
    <w:rsid w:val="0018047B"/>
    <w:rsid w:val="001820F7"/>
    <w:rsid w:val="001852F2"/>
    <w:rsid w:val="001855AF"/>
    <w:rsid w:val="00185D2A"/>
    <w:rsid w:val="001920C3"/>
    <w:rsid w:val="001A02FD"/>
    <w:rsid w:val="001A5754"/>
    <w:rsid w:val="001B4D9A"/>
    <w:rsid w:val="001B5D43"/>
    <w:rsid w:val="001B7333"/>
    <w:rsid w:val="001B7DBC"/>
    <w:rsid w:val="001C36CE"/>
    <w:rsid w:val="001C3DF3"/>
    <w:rsid w:val="001C50CA"/>
    <w:rsid w:val="001E09ED"/>
    <w:rsid w:val="001F1648"/>
    <w:rsid w:val="001F41A5"/>
    <w:rsid w:val="001F726C"/>
    <w:rsid w:val="00200DF3"/>
    <w:rsid w:val="00203538"/>
    <w:rsid w:val="00216755"/>
    <w:rsid w:val="002221AD"/>
    <w:rsid w:val="00222CAC"/>
    <w:rsid w:val="002232BD"/>
    <w:rsid w:val="00230AAF"/>
    <w:rsid w:val="00230B67"/>
    <w:rsid w:val="00232291"/>
    <w:rsid w:val="00247975"/>
    <w:rsid w:val="0025227C"/>
    <w:rsid w:val="00253333"/>
    <w:rsid w:val="00257D4E"/>
    <w:rsid w:val="0026092F"/>
    <w:rsid w:val="00276E2E"/>
    <w:rsid w:val="00282AA9"/>
    <w:rsid w:val="00285B30"/>
    <w:rsid w:val="00286BB7"/>
    <w:rsid w:val="00290B0C"/>
    <w:rsid w:val="00291592"/>
    <w:rsid w:val="002A02C8"/>
    <w:rsid w:val="002A1789"/>
    <w:rsid w:val="002A2BE5"/>
    <w:rsid w:val="002B114F"/>
    <w:rsid w:val="002B634F"/>
    <w:rsid w:val="002C0B9A"/>
    <w:rsid w:val="002C182B"/>
    <w:rsid w:val="002C788C"/>
    <w:rsid w:val="002D719C"/>
    <w:rsid w:val="002E1371"/>
    <w:rsid w:val="002E67CD"/>
    <w:rsid w:val="002E68F4"/>
    <w:rsid w:val="002F1E4C"/>
    <w:rsid w:val="0030354B"/>
    <w:rsid w:val="0030438F"/>
    <w:rsid w:val="003066D0"/>
    <w:rsid w:val="0031500C"/>
    <w:rsid w:val="003202C3"/>
    <w:rsid w:val="00320F01"/>
    <w:rsid w:val="00321820"/>
    <w:rsid w:val="00321C97"/>
    <w:rsid w:val="00322755"/>
    <w:rsid w:val="00326963"/>
    <w:rsid w:val="00327B35"/>
    <w:rsid w:val="00330ABB"/>
    <w:rsid w:val="00331E9E"/>
    <w:rsid w:val="00332661"/>
    <w:rsid w:val="00333EA4"/>
    <w:rsid w:val="00335565"/>
    <w:rsid w:val="003368A3"/>
    <w:rsid w:val="00345EDE"/>
    <w:rsid w:val="0035632C"/>
    <w:rsid w:val="003565F5"/>
    <w:rsid w:val="0035723A"/>
    <w:rsid w:val="00363414"/>
    <w:rsid w:val="00372591"/>
    <w:rsid w:val="00375FEF"/>
    <w:rsid w:val="00384EB9"/>
    <w:rsid w:val="0038619D"/>
    <w:rsid w:val="00387D86"/>
    <w:rsid w:val="00390321"/>
    <w:rsid w:val="003951F0"/>
    <w:rsid w:val="003963FD"/>
    <w:rsid w:val="0039650B"/>
    <w:rsid w:val="00396EAD"/>
    <w:rsid w:val="00397967"/>
    <w:rsid w:val="00397AF0"/>
    <w:rsid w:val="003A3CC5"/>
    <w:rsid w:val="003A3FBE"/>
    <w:rsid w:val="003B413D"/>
    <w:rsid w:val="003B47A5"/>
    <w:rsid w:val="003B4B6B"/>
    <w:rsid w:val="003B5634"/>
    <w:rsid w:val="003B6456"/>
    <w:rsid w:val="003B7B60"/>
    <w:rsid w:val="003B7F35"/>
    <w:rsid w:val="003C0586"/>
    <w:rsid w:val="003C1AE2"/>
    <w:rsid w:val="003C2D18"/>
    <w:rsid w:val="003C759A"/>
    <w:rsid w:val="003D699D"/>
    <w:rsid w:val="003D7295"/>
    <w:rsid w:val="003E1AE9"/>
    <w:rsid w:val="003E390A"/>
    <w:rsid w:val="003E3A50"/>
    <w:rsid w:val="003E582F"/>
    <w:rsid w:val="003E6CC1"/>
    <w:rsid w:val="003F1151"/>
    <w:rsid w:val="003F4901"/>
    <w:rsid w:val="00400866"/>
    <w:rsid w:val="00406228"/>
    <w:rsid w:val="00410F5A"/>
    <w:rsid w:val="004122B7"/>
    <w:rsid w:val="00414295"/>
    <w:rsid w:val="0041780C"/>
    <w:rsid w:val="00420E1F"/>
    <w:rsid w:val="00424907"/>
    <w:rsid w:val="004252DB"/>
    <w:rsid w:val="0042722F"/>
    <w:rsid w:val="004278DB"/>
    <w:rsid w:val="0043235C"/>
    <w:rsid w:val="00436F6C"/>
    <w:rsid w:val="004408C0"/>
    <w:rsid w:val="00447A61"/>
    <w:rsid w:val="00451749"/>
    <w:rsid w:val="00452601"/>
    <w:rsid w:val="004669A3"/>
    <w:rsid w:val="00471687"/>
    <w:rsid w:val="00475D0E"/>
    <w:rsid w:val="00475EC3"/>
    <w:rsid w:val="00482DA4"/>
    <w:rsid w:val="00484871"/>
    <w:rsid w:val="00491B3B"/>
    <w:rsid w:val="004A010F"/>
    <w:rsid w:val="004A05EB"/>
    <w:rsid w:val="004A7479"/>
    <w:rsid w:val="004A7AA8"/>
    <w:rsid w:val="004B069D"/>
    <w:rsid w:val="004B2BAC"/>
    <w:rsid w:val="004B55F1"/>
    <w:rsid w:val="004B6A75"/>
    <w:rsid w:val="004C187C"/>
    <w:rsid w:val="004C2489"/>
    <w:rsid w:val="004C4C87"/>
    <w:rsid w:val="004C6902"/>
    <w:rsid w:val="004D47A7"/>
    <w:rsid w:val="004D723E"/>
    <w:rsid w:val="004E66FE"/>
    <w:rsid w:val="004F2588"/>
    <w:rsid w:val="004F4D0A"/>
    <w:rsid w:val="004F5BF7"/>
    <w:rsid w:val="00505577"/>
    <w:rsid w:val="00510D40"/>
    <w:rsid w:val="005119FC"/>
    <w:rsid w:val="00522446"/>
    <w:rsid w:val="00522A49"/>
    <w:rsid w:val="005250A2"/>
    <w:rsid w:val="00531125"/>
    <w:rsid w:val="005312AF"/>
    <w:rsid w:val="00531EBF"/>
    <w:rsid w:val="005343EB"/>
    <w:rsid w:val="00540DFC"/>
    <w:rsid w:val="0054553C"/>
    <w:rsid w:val="005471C5"/>
    <w:rsid w:val="00552AB3"/>
    <w:rsid w:val="0055665D"/>
    <w:rsid w:val="00560070"/>
    <w:rsid w:val="00562D4A"/>
    <w:rsid w:val="00563CA8"/>
    <w:rsid w:val="00575998"/>
    <w:rsid w:val="0058061C"/>
    <w:rsid w:val="0058361C"/>
    <w:rsid w:val="00583B23"/>
    <w:rsid w:val="005856CC"/>
    <w:rsid w:val="0059146D"/>
    <w:rsid w:val="00591880"/>
    <w:rsid w:val="00596E8C"/>
    <w:rsid w:val="005B2ACB"/>
    <w:rsid w:val="005B48B9"/>
    <w:rsid w:val="005B7480"/>
    <w:rsid w:val="005B7930"/>
    <w:rsid w:val="005C40C9"/>
    <w:rsid w:val="005E3104"/>
    <w:rsid w:val="005F7DAA"/>
    <w:rsid w:val="005F7DE8"/>
    <w:rsid w:val="006009B6"/>
    <w:rsid w:val="006017E0"/>
    <w:rsid w:val="00603348"/>
    <w:rsid w:val="0060523C"/>
    <w:rsid w:val="00606360"/>
    <w:rsid w:val="00616A7B"/>
    <w:rsid w:val="006205F7"/>
    <w:rsid w:val="006240D8"/>
    <w:rsid w:val="0062648C"/>
    <w:rsid w:val="00632AE4"/>
    <w:rsid w:val="00641FEA"/>
    <w:rsid w:val="006423F2"/>
    <w:rsid w:val="00646F56"/>
    <w:rsid w:val="0065795C"/>
    <w:rsid w:val="0066247C"/>
    <w:rsid w:val="00670156"/>
    <w:rsid w:val="00680BF1"/>
    <w:rsid w:val="00683A99"/>
    <w:rsid w:val="00685F0D"/>
    <w:rsid w:val="00685F4D"/>
    <w:rsid w:val="00693DC0"/>
    <w:rsid w:val="00696865"/>
    <w:rsid w:val="006970EE"/>
    <w:rsid w:val="006A12E7"/>
    <w:rsid w:val="006A2BEE"/>
    <w:rsid w:val="006A2E0C"/>
    <w:rsid w:val="006B461C"/>
    <w:rsid w:val="006C7078"/>
    <w:rsid w:val="006D533C"/>
    <w:rsid w:val="006D5924"/>
    <w:rsid w:val="006E3B03"/>
    <w:rsid w:val="006E441D"/>
    <w:rsid w:val="006E5B79"/>
    <w:rsid w:val="006E7698"/>
    <w:rsid w:val="006F50F7"/>
    <w:rsid w:val="006F58A2"/>
    <w:rsid w:val="006F5BEC"/>
    <w:rsid w:val="006F5C73"/>
    <w:rsid w:val="006F664C"/>
    <w:rsid w:val="007004E9"/>
    <w:rsid w:val="0070144D"/>
    <w:rsid w:val="0070311F"/>
    <w:rsid w:val="00704F14"/>
    <w:rsid w:val="0071291E"/>
    <w:rsid w:val="007145EE"/>
    <w:rsid w:val="0071740C"/>
    <w:rsid w:val="00720E13"/>
    <w:rsid w:val="00723CB7"/>
    <w:rsid w:val="00743631"/>
    <w:rsid w:val="00775096"/>
    <w:rsid w:val="00777FD2"/>
    <w:rsid w:val="00780465"/>
    <w:rsid w:val="00781ADD"/>
    <w:rsid w:val="00783771"/>
    <w:rsid w:val="007908F9"/>
    <w:rsid w:val="00797F32"/>
    <w:rsid w:val="007A441D"/>
    <w:rsid w:val="007A4D3D"/>
    <w:rsid w:val="007A4D47"/>
    <w:rsid w:val="007A5216"/>
    <w:rsid w:val="007A521D"/>
    <w:rsid w:val="007B2CDF"/>
    <w:rsid w:val="007C2E72"/>
    <w:rsid w:val="007C383D"/>
    <w:rsid w:val="007E4C5B"/>
    <w:rsid w:val="007F38D4"/>
    <w:rsid w:val="007F7A07"/>
    <w:rsid w:val="00801C0A"/>
    <w:rsid w:val="00805CEA"/>
    <w:rsid w:val="00812A4B"/>
    <w:rsid w:val="00815E4C"/>
    <w:rsid w:val="00816CAC"/>
    <w:rsid w:val="008200FC"/>
    <w:rsid w:val="0082544A"/>
    <w:rsid w:val="00834334"/>
    <w:rsid w:val="00835742"/>
    <w:rsid w:val="00835BEB"/>
    <w:rsid w:val="00835F01"/>
    <w:rsid w:val="008371B5"/>
    <w:rsid w:val="008403DE"/>
    <w:rsid w:val="00842642"/>
    <w:rsid w:val="00844E38"/>
    <w:rsid w:val="00845520"/>
    <w:rsid w:val="008515DE"/>
    <w:rsid w:val="0085274C"/>
    <w:rsid w:val="00863405"/>
    <w:rsid w:val="0087042D"/>
    <w:rsid w:val="008760AB"/>
    <w:rsid w:val="00885DD1"/>
    <w:rsid w:val="00891A48"/>
    <w:rsid w:val="008B5FD2"/>
    <w:rsid w:val="008C01B4"/>
    <w:rsid w:val="008C027C"/>
    <w:rsid w:val="008C35C5"/>
    <w:rsid w:val="008C692F"/>
    <w:rsid w:val="008C6CAC"/>
    <w:rsid w:val="008D1149"/>
    <w:rsid w:val="008D133B"/>
    <w:rsid w:val="008D3159"/>
    <w:rsid w:val="008E167D"/>
    <w:rsid w:val="008E507F"/>
    <w:rsid w:val="008E5E9E"/>
    <w:rsid w:val="008F3783"/>
    <w:rsid w:val="008F7239"/>
    <w:rsid w:val="009000D2"/>
    <w:rsid w:val="009004B8"/>
    <w:rsid w:val="009107DA"/>
    <w:rsid w:val="0091125F"/>
    <w:rsid w:val="0091210E"/>
    <w:rsid w:val="00924D3C"/>
    <w:rsid w:val="0093552D"/>
    <w:rsid w:val="00937033"/>
    <w:rsid w:val="00941C57"/>
    <w:rsid w:val="009421C2"/>
    <w:rsid w:val="00942D4A"/>
    <w:rsid w:val="00943D25"/>
    <w:rsid w:val="009455D3"/>
    <w:rsid w:val="00950B75"/>
    <w:rsid w:val="009531F4"/>
    <w:rsid w:val="00953B4E"/>
    <w:rsid w:val="00956CFD"/>
    <w:rsid w:val="00957BBB"/>
    <w:rsid w:val="00961EE8"/>
    <w:rsid w:val="00963865"/>
    <w:rsid w:val="0096405C"/>
    <w:rsid w:val="00964FD7"/>
    <w:rsid w:val="00967C53"/>
    <w:rsid w:val="00972221"/>
    <w:rsid w:val="00974C50"/>
    <w:rsid w:val="00975C8B"/>
    <w:rsid w:val="009835A7"/>
    <w:rsid w:val="00986F21"/>
    <w:rsid w:val="009919D7"/>
    <w:rsid w:val="00991B00"/>
    <w:rsid w:val="0099517B"/>
    <w:rsid w:val="009964AC"/>
    <w:rsid w:val="009969E1"/>
    <w:rsid w:val="009A4041"/>
    <w:rsid w:val="009A4946"/>
    <w:rsid w:val="009B2A15"/>
    <w:rsid w:val="009C1545"/>
    <w:rsid w:val="009D0B5D"/>
    <w:rsid w:val="009D1C3E"/>
    <w:rsid w:val="009D2FA7"/>
    <w:rsid w:val="009D4DC2"/>
    <w:rsid w:val="009D4ED9"/>
    <w:rsid w:val="009D73A6"/>
    <w:rsid w:val="009E70E1"/>
    <w:rsid w:val="009F073E"/>
    <w:rsid w:val="009F2DD4"/>
    <w:rsid w:val="009F33E3"/>
    <w:rsid w:val="009F508B"/>
    <w:rsid w:val="009F6C51"/>
    <w:rsid w:val="00A02DDE"/>
    <w:rsid w:val="00A03C09"/>
    <w:rsid w:val="00A13EB4"/>
    <w:rsid w:val="00A16263"/>
    <w:rsid w:val="00A20510"/>
    <w:rsid w:val="00A20EEE"/>
    <w:rsid w:val="00A24903"/>
    <w:rsid w:val="00A30686"/>
    <w:rsid w:val="00A32689"/>
    <w:rsid w:val="00A34532"/>
    <w:rsid w:val="00A36FC6"/>
    <w:rsid w:val="00A37792"/>
    <w:rsid w:val="00A419DD"/>
    <w:rsid w:val="00A426B3"/>
    <w:rsid w:val="00A42B21"/>
    <w:rsid w:val="00A47D78"/>
    <w:rsid w:val="00A519B3"/>
    <w:rsid w:val="00A52469"/>
    <w:rsid w:val="00A5545D"/>
    <w:rsid w:val="00A57EBF"/>
    <w:rsid w:val="00A60E1B"/>
    <w:rsid w:val="00A643E7"/>
    <w:rsid w:val="00A71560"/>
    <w:rsid w:val="00A71C56"/>
    <w:rsid w:val="00A737D1"/>
    <w:rsid w:val="00A741EE"/>
    <w:rsid w:val="00A7577D"/>
    <w:rsid w:val="00A819A1"/>
    <w:rsid w:val="00A83206"/>
    <w:rsid w:val="00A83789"/>
    <w:rsid w:val="00A95235"/>
    <w:rsid w:val="00A953E5"/>
    <w:rsid w:val="00A960BE"/>
    <w:rsid w:val="00A97A7F"/>
    <w:rsid w:val="00AA30DD"/>
    <w:rsid w:val="00AB245B"/>
    <w:rsid w:val="00AB2756"/>
    <w:rsid w:val="00AB362D"/>
    <w:rsid w:val="00AB4F85"/>
    <w:rsid w:val="00AB7D17"/>
    <w:rsid w:val="00AC3611"/>
    <w:rsid w:val="00AD13E4"/>
    <w:rsid w:val="00AD37A0"/>
    <w:rsid w:val="00AD3C76"/>
    <w:rsid w:val="00AD72DD"/>
    <w:rsid w:val="00AE1827"/>
    <w:rsid w:val="00AE1BC5"/>
    <w:rsid w:val="00AE2181"/>
    <w:rsid w:val="00AF1BFF"/>
    <w:rsid w:val="00AF75E8"/>
    <w:rsid w:val="00B00A21"/>
    <w:rsid w:val="00B01A54"/>
    <w:rsid w:val="00B07A03"/>
    <w:rsid w:val="00B12E10"/>
    <w:rsid w:val="00B17FB3"/>
    <w:rsid w:val="00B26DE8"/>
    <w:rsid w:val="00B32476"/>
    <w:rsid w:val="00B32FA7"/>
    <w:rsid w:val="00B4078B"/>
    <w:rsid w:val="00B40F0F"/>
    <w:rsid w:val="00B43551"/>
    <w:rsid w:val="00B43612"/>
    <w:rsid w:val="00B438FA"/>
    <w:rsid w:val="00B44556"/>
    <w:rsid w:val="00B67BB8"/>
    <w:rsid w:val="00B73A9E"/>
    <w:rsid w:val="00B816F4"/>
    <w:rsid w:val="00B85B9C"/>
    <w:rsid w:val="00B870EC"/>
    <w:rsid w:val="00B97065"/>
    <w:rsid w:val="00BA5F89"/>
    <w:rsid w:val="00BA6A68"/>
    <w:rsid w:val="00BB3783"/>
    <w:rsid w:val="00BB6D28"/>
    <w:rsid w:val="00BC73C3"/>
    <w:rsid w:val="00BD0496"/>
    <w:rsid w:val="00BD085C"/>
    <w:rsid w:val="00BD0A10"/>
    <w:rsid w:val="00BD2756"/>
    <w:rsid w:val="00BD4CA4"/>
    <w:rsid w:val="00BD5B96"/>
    <w:rsid w:val="00BD7B9A"/>
    <w:rsid w:val="00BF1D19"/>
    <w:rsid w:val="00BF4828"/>
    <w:rsid w:val="00BF6672"/>
    <w:rsid w:val="00C04673"/>
    <w:rsid w:val="00C12068"/>
    <w:rsid w:val="00C334A9"/>
    <w:rsid w:val="00C42A10"/>
    <w:rsid w:val="00C4670B"/>
    <w:rsid w:val="00C50180"/>
    <w:rsid w:val="00C5165C"/>
    <w:rsid w:val="00C52142"/>
    <w:rsid w:val="00C521F2"/>
    <w:rsid w:val="00C528E2"/>
    <w:rsid w:val="00C5311C"/>
    <w:rsid w:val="00C54A4E"/>
    <w:rsid w:val="00C55412"/>
    <w:rsid w:val="00C55FEF"/>
    <w:rsid w:val="00C616CE"/>
    <w:rsid w:val="00C65B32"/>
    <w:rsid w:val="00C7000C"/>
    <w:rsid w:val="00C7423D"/>
    <w:rsid w:val="00C743C0"/>
    <w:rsid w:val="00C74585"/>
    <w:rsid w:val="00C82CF5"/>
    <w:rsid w:val="00C834DB"/>
    <w:rsid w:val="00C86436"/>
    <w:rsid w:val="00C97936"/>
    <w:rsid w:val="00CA5B4C"/>
    <w:rsid w:val="00CA6010"/>
    <w:rsid w:val="00CA6FDF"/>
    <w:rsid w:val="00CA7B53"/>
    <w:rsid w:val="00CC1EC2"/>
    <w:rsid w:val="00CC4F7C"/>
    <w:rsid w:val="00CC7C05"/>
    <w:rsid w:val="00D03CC8"/>
    <w:rsid w:val="00D07426"/>
    <w:rsid w:val="00D1258E"/>
    <w:rsid w:val="00D142BB"/>
    <w:rsid w:val="00D172CA"/>
    <w:rsid w:val="00D20EFD"/>
    <w:rsid w:val="00D25AF7"/>
    <w:rsid w:val="00D26520"/>
    <w:rsid w:val="00D31C05"/>
    <w:rsid w:val="00D37C23"/>
    <w:rsid w:val="00D42801"/>
    <w:rsid w:val="00D467B9"/>
    <w:rsid w:val="00D52294"/>
    <w:rsid w:val="00D52B73"/>
    <w:rsid w:val="00D54049"/>
    <w:rsid w:val="00D54D4E"/>
    <w:rsid w:val="00D60115"/>
    <w:rsid w:val="00D6085A"/>
    <w:rsid w:val="00D640C0"/>
    <w:rsid w:val="00D641CE"/>
    <w:rsid w:val="00D644BD"/>
    <w:rsid w:val="00D706CB"/>
    <w:rsid w:val="00D71A11"/>
    <w:rsid w:val="00D72766"/>
    <w:rsid w:val="00D76AFA"/>
    <w:rsid w:val="00D80445"/>
    <w:rsid w:val="00D807C2"/>
    <w:rsid w:val="00D935CE"/>
    <w:rsid w:val="00D93779"/>
    <w:rsid w:val="00D96F31"/>
    <w:rsid w:val="00DA120C"/>
    <w:rsid w:val="00DA48BE"/>
    <w:rsid w:val="00DA7016"/>
    <w:rsid w:val="00DB0B42"/>
    <w:rsid w:val="00DB3FBB"/>
    <w:rsid w:val="00DB58F6"/>
    <w:rsid w:val="00DB609D"/>
    <w:rsid w:val="00DC3A21"/>
    <w:rsid w:val="00DC49C1"/>
    <w:rsid w:val="00DD30F4"/>
    <w:rsid w:val="00DD404C"/>
    <w:rsid w:val="00DD58E3"/>
    <w:rsid w:val="00DE2770"/>
    <w:rsid w:val="00DF1AD0"/>
    <w:rsid w:val="00E04E6F"/>
    <w:rsid w:val="00E11541"/>
    <w:rsid w:val="00E124E9"/>
    <w:rsid w:val="00E136D3"/>
    <w:rsid w:val="00E1533B"/>
    <w:rsid w:val="00E22B69"/>
    <w:rsid w:val="00E249DE"/>
    <w:rsid w:val="00E2594B"/>
    <w:rsid w:val="00E2746A"/>
    <w:rsid w:val="00E2768E"/>
    <w:rsid w:val="00E30104"/>
    <w:rsid w:val="00E3286B"/>
    <w:rsid w:val="00E33D84"/>
    <w:rsid w:val="00E3651D"/>
    <w:rsid w:val="00E431DA"/>
    <w:rsid w:val="00E5511B"/>
    <w:rsid w:val="00E55963"/>
    <w:rsid w:val="00E55D29"/>
    <w:rsid w:val="00E56013"/>
    <w:rsid w:val="00E6173D"/>
    <w:rsid w:val="00E61D27"/>
    <w:rsid w:val="00E64D6C"/>
    <w:rsid w:val="00E669A6"/>
    <w:rsid w:val="00E71185"/>
    <w:rsid w:val="00E827D8"/>
    <w:rsid w:val="00E82A4F"/>
    <w:rsid w:val="00E85587"/>
    <w:rsid w:val="00E87AC6"/>
    <w:rsid w:val="00E943B1"/>
    <w:rsid w:val="00EA2FDC"/>
    <w:rsid w:val="00EA488B"/>
    <w:rsid w:val="00EA6084"/>
    <w:rsid w:val="00EB15C0"/>
    <w:rsid w:val="00EB2545"/>
    <w:rsid w:val="00EB5279"/>
    <w:rsid w:val="00EB6DE9"/>
    <w:rsid w:val="00EC24A8"/>
    <w:rsid w:val="00EC32A0"/>
    <w:rsid w:val="00EC5E91"/>
    <w:rsid w:val="00ED47E1"/>
    <w:rsid w:val="00ED6EC1"/>
    <w:rsid w:val="00EE0087"/>
    <w:rsid w:val="00EE0DD0"/>
    <w:rsid w:val="00EE1E5B"/>
    <w:rsid w:val="00EE3F93"/>
    <w:rsid w:val="00EF201F"/>
    <w:rsid w:val="00EF5862"/>
    <w:rsid w:val="00EF6242"/>
    <w:rsid w:val="00EF676C"/>
    <w:rsid w:val="00EF7301"/>
    <w:rsid w:val="00F0133E"/>
    <w:rsid w:val="00F04E2A"/>
    <w:rsid w:val="00F13678"/>
    <w:rsid w:val="00F15B86"/>
    <w:rsid w:val="00F21317"/>
    <w:rsid w:val="00F23523"/>
    <w:rsid w:val="00F278A7"/>
    <w:rsid w:val="00F27B4E"/>
    <w:rsid w:val="00F314AF"/>
    <w:rsid w:val="00F33424"/>
    <w:rsid w:val="00F36FEB"/>
    <w:rsid w:val="00F371AA"/>
    <w:rsid w:val="00F377B1"/>
    <w:rsid w:val="00F443BC"/>
    <w:rsid w:val="00F45A6E"/>
    <w:rsid w:val="00F513EA"/>
    <w:rsid w:val="00F52665"/>
    <w:rsid w:val="00F57308"/>
    <w:rsid w:val="00F629F1"/>
    <w:rsid w:val="00F63855"/>
    <w:rsid w:val="00F66189"/>
    <w:rsid w:val="00F66888"/>
    <w:rsid w:val="00F70127"/>
    <w:rsid w:val="00F74842"/>
    <w:rsid w:val="00F752C7"/>
    <w:rsid w:val="00F75F7D"/>
    <w:rsid w:val="00F87415"/>
    <w:rsid w:val="00F90B56"/>
    <w:rsid w:val="00F9298B"/>
    <w:rsid w:val="00F948D8"/>
    <w:rsid w:val="00F9541E"/>
    <w:rsid w:val="00F95727"/>
    <w:rsid w:val="00FA2CBB"/>
    <w:rsid w:val="00FB1E2E"/>
    <w:rsid w:val="00FB7753"/>
    <w:rsid w:val="00FB7F9C"/>
    <w:rsid w:val="00FC3E62"/>
    <w:rsid w:val="00FC3F99"/>
    <w:rsid w:val="00FD50E9"/>
    <w:rsid w:val="00FE34B2"/>
    <w:rsid w:val="00FE51B9"/>
    <w:rsid w:val="00FF5510"/>
    <w:rsid w:val="00FF6A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CCA87"/>
  <w15:docId w15:val="{13EF4C8B-E3B4-4340-B58D-15F5F0B7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6F6C"/>
    <w:rPr>
      <w:sz w:val="18"/>
    </w:rPr>
  </w:style>
  <w:style w:type="paragraph" w:styleId="Heading1">
    <w:name w:val="heading 1"/>
    <w:basedOn w:val="Normal"/>
    <w:next w:val="Normal"/>
    <w:link w:val="Heading1Char"/>
    <w:autoRedefine/>
    <w:qFormat/>
    <w:rsid w:val="00436F6C"/>
    <w:pPr>
      <w:keepNext/>
      <w:numPr>
        <w:numId w:val="14"/>
      </w:numPr>
      <w:spacing w:before="240" w:after="60" w:line="240" w:lineRule="auto"/>
      <w:outlineLvl w:val="0"/>
    </w:pPr>
    <w:rPr>
      <w:rFonts w:eastAsia="MS Mincho" w:cs="Times New Roman"/>
      <w:iCs/>
      <w:color w:val="0083C1" w:themeColor="background1"/>
      <w:kern w:val="32"/>
      <w:sz w:val="40"/>
      <w:szCs w:val="32"/>
      <w:lang w:val="en-GB"/>
    </w:rPr>
  </w:style>
  <w:style w:type="paragraph" w:styleId="Heading2">
    <w:name w:val="heading 2"/>
    <w:basedOn w:val="Normal"/>
    <w:next w:val="Normal"/>
    <w:link w:val="Heading2Char"/>
    <w:qFormat/>
    <w:rsid w:val="00436F6C"/>
    <w:pPr>
      <w:keepNext/>
      <w:numPr>
        <w:ilvl w:val="1"/>
        <w:numId w:val="14"/>
      </w:numPr>
      <w:spacing w:before="240" w:after="60" w:line="240" w:lineRule="auto"/>
      <w:outlineLvl w:val="1"/>
    </w:pPr>
    <w:rPr>
      <w:rFonts w:eastAsia="MS Mincho" w:cs="Times New Roman"/>
      <w:bCs/>
      <w:iCs/>
      <w:color w:val="5F5F5F" w:themeColor="background2"/>
      <w:sz w:val="36"/>
      <w:szCs w:val="28"/>
      <w:lang w:val="en-GB"/>
    </w:rPr>
  </w:style>
  <w:style w:type="paragraph" w:styleId="Heading3">
    <w:name w:val="heading 3"/>
    <w:basedOn w:val="Normal"/>
    <w:next w:val="Normal"/>
    <w:link w:val="Heading3Char"/>
    <w:qFormat/>
    <w:rsid w:val="00436F6C"/>
    <w:pPr>
      <w:keepNext/>
      <w:numPr>
        <w:ilvl w:val="2"/>
        <w:numId w:val="14"/>
      </w:numPr>
      <w:spacing w:before="240" w:after="60" w:line="240" w:lineRule="auto"/>
      <w:outlineLvl w:val="2"/>
    </w:pPr>
    <w:rPr>
      <w:rFonts w:eastAsia="MS Mincho" w:cs="Times New Roman"/>
      <w:bCs/>
      <w:color w:val="5F5F5F" w:themeColor="background2"/>
      <w:sz w:val="32"/>
      <w:szCs w:val="26"/>
      <w:lang w:val="en-GB"/>
    </w:rPr>
  </w:style>
  <w:style w:type="paragraph" w:styleId="Heading4">
    <w:name w:val="heading 4"/>
    <w:basedOn w:val="Normal"/>
    <w:next w:val="Normal"/>
    <w:link w:val="Heading4Char"/>
    <w:qFormat/>
    <w:rsid w:val="00436F6C"/>
    <w:pPr>
      <w:keepNext/>
      <w:numPr>
        <w:ilvl w:val="3"/>
        <w:numId w:val="14"/>
      </w:numPr>
      <w:spacing w:before="240" w:after="60" w:line="240" w:lineRule="auto"/>
      <w:outlineLvl w:val="3"/>
    </w:pPr>
    <w:rPr>
      <w:rFonts w:eastAsia="MS Mincho" w:cs="Times New Roman"/>
      <w:b/>
      <w:bCs/>
      <w:color w:val="0083C1" w:themeColor="background1"/>
      <w:sz w:val="24"/>
      <w:szCs w:val="24"/>
      <w:lang w:val="en-GB"/>
    </w:rPr>
  </w:style>
  <w:style w:type="paragraph" w:styleId="Heading5">
    <w:name w:val="heading 5"/>
    <w:basedOn w:val="Normal"/>
    <w:next w:val="Normal"/>
    <w:link w:val="Heading5Char"/>
    <w:qFormat/>
    <w:rsid w:val="00436F6C"/>
    <w:pPr>
      <w:numPr>
        <w:ilvl w:val="4"/>
        <w:numId w:val="14"/>
      </w:numPr>
      <w:spacing w:before="240" w:after="60" w:line="240" w:lineRule="auto"/>
      <w:outlineLvl w:val="4"/>
    </w:pPr>
    <w:rPr>
      <w:rFonts w:ascii="Arial" w:eastAsia="MS Mincho" w:hAnsi="Arial" w:cs="Times New Roman"/>
      <w:b/>
      <w:bCs/>
      <w:i/>
      <w:iCs/>
      <w:sz w:val="26"/>
      <w:szCs w:val="26"/>
      <w:lang w:val="en-GB"/>
    </w:rPr>
  </w:style>
  <w:style w:type="paragraph" w:styleId="Heading6">
    <w:name w:val="heading 6"/>
    <w:basedOn w:val="Normal"/>
    <w:next w:val="Normal"/>
    <w:link w:val="Heading6Char"/>
    <w:qFormat/>
    <w:rsid w:val="00436F6C"/>
    <w:pPr>
      <w:numPr>
        <w:ilvl w:val="5"/>
        <w:numId w:val="14"/>
      </w:numPr>
      <w:spacing w:before="240" w:after="60" w:line="240" w:lineRule="auto"/>
      <w:outlineLvl w:val="5"/>
    </w:pPr>
    <w:rPr>
      <w:rFonts w:ascii="Arial" w:eastAsia="MS Mincho" w:hAnsi="Arial" w:cs="Times New Roman"/>
      <w:b/>
      <w:bCs/>
      <w:lang w:val="en-GB"/>
    </w:rPr>
  </w:style>
  <w:style w:type="paragraph" w:styleId="Heading7">
    <w:name w:val="heading 7"/>
    <w:basedOn w:val="Normal"/>
    <w:next w:val="Normal"/>
    <w:link w:val="Heading7Char"/>
    <w:qFormat/>
    <w:rsid w:val="00436F6C"/>
    <w:pPr>
      <w:numPr>
        <w:ilvl w:val="6"/>
        <w:numId w:val="14"/>
      </w:numPr>
      <w:spacing w:before="240" w:after="60" w:line="240" w:lineRule="auto"/>
      <w:outlineLvl w:val="6"/>
    </w:pPr>
    <w:rPr>
      <w:rFonts w:ascii="Arial" w:eastAsia="MS Mincho" w:hAnsi="Arial" w:cs="Times New Roman"/>
      <w:sz w:val="20"/>
      <w:szCs w:val="24"/>
      <w:lang w:val="en-GB"/>
    </w:rPr>
  </w:style>
  <w:style w:type="paragraph" w:styleId="Heading8">
    <w:name w:val="heading 8"/>
    <w:basedOn w:val="Normal"/>
    <w:next w:val="Normal"/>
    <w:link w:val="Heading8Char"/>
    <w:qFormat/>
    <w:rsid w:val="00436F6C"/>
    <w:pPr>
      <w:numPr>
        <w:ilvl w:val="7"/>
        <w:numId w:val="14"/>
      </w:numPr>
      <w:spacing w:before="240" w:after="60" w:line="240" w:lineRule="auto"/>
      <w:outlineLvl w:val="7"/>
    </w:pPr>
    <w:rPr>
      <w:rFonts w:ascii="Arial" w:eastAsia="MS Mincho" w:hAnsi="Arial" w:cs="Times New Roman"/>
      <w:i/>
      <w:iCs/>
      <w:sz w:val="20"/>
      <w:szCs w:val="24"/>
      <w:lang w:val="en-GB"/>
    </w:rPr>
  </w:style>
  <w:style w:type="paragraph" w:styleId="Heading9">
    <w:name w:val="heading 9"/>
    <w:basedOn w:val="Normal"/>
    <w:next w:val="Normal"/>
    <w:link w:val="Heading9Char"/>
    <w:qFormat/>
    <w:rsid w:val="00436F6C"/>
    <w:pPr>
      <w:numPr>
        <w:ilvl w:val="8"/>
        <w:numId w:val="4"/>
      </w:numPr>
      <w:spacing w:before="240" w:after="60" w:line="240" w:lineRule="auto"/>
      <w:outlineLvl w:val="8"/>
    </w:pPr>
    <w:rPr>
      <w:rFonts w:ascii="Arial" w:eastAsia="MS Mincho"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F6C"/>
    <w:pPr>
      <w:ind w:left="720"/>
      <w:contextualSpacing/>
    </w:pPr>
  </w:style>
  <w:style w:type="paragraph" w:styleId="Header">
    <w:name w:val="header"/>
    <w:basedOn w:val="Normal"/>
    <w:link w:val="HeaderChar"/>
    <w:uiPriority w:val="99"/>
    <w:unhideWhenUsed/>
    <w:rsid w:val="000C6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5B2"/>
  </w:style>
  <w:style w:type="paragraph" w:styleId="Footer">
    <w:name w:val="footer"/>
    <w:basedOn w:val="Normal"/>
    <w:link w:val="FooterChar"/>
    <w:uiPriority w:val="99"/>
    <w:unhideWhenUsed/>
    <w:rsid w:val="000C6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5B2"/>
  </w:style>
  <w:style w:type="character" w:styleId="Hyperlink">
    <w:name w:val="Hyperlink"/>
    <w:basedOn w:val="DefaultParagraphFont"/>
    <w:uiPriority w:val="99"/>
    <w:unhideWhenUsed/>
    <w:rsid w:val="00C65B32"/>
    <w:rPr>
      <w:color w:val="0000FF"/>
      <w:u w:val="single"/>
    </w:rPr>
  </w:style>
  <w:style w:type="paragraph" w:styleId="BalloonText">
    <w:name w:val="Balloon Text"/>
    <w:basedOn w:val="Normal"/>
    <w:link w:val="BalloonTextChar"/>
    <w:uiPriority w:val="99"/>
    <w:semiHidden/>
    <w:unhideWhenUsed/>
    <w:rsid w:val="00150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B88"/>
    <w:rPr>
      <w:rFonts w:ascii="Tahoma" w:hAnsi="Tahoma" w:cs="Tahoma"/>
      <w:sz w:val="16"/>
      <w:szCs w:val="16"/>
    </w:rPr>
  </w:style>
  <w:style w:type="character" w:styleId="CommentReference">
    <w:name w:val="annotation reference"/>
    <w:basedOn w:val="DefaultParagraphFont"/>
    <w:uiPriority w:val="99"/>
    <w:semiHidden/>
    <w:unhideWhenUsed/>
    <w:rsid w:val="00B40F0F"/>
    <w:rPr>
      <w:sz w:val="16"/>
      <w:szCs w:val="16"/>
    </w:rPr>
  </w:style>
  <w:style w:type="paragraph" w:styleId="CommentText">
    <w:name w:val="annotation text"/>
    <w:basedOn w:val="Normal"/>
    <w:link w:val="CommentTextChar"/>
    <w:uiPriority w:val="99"/>
    <w:unhideWhenUsed/>
    <w:rsid w:val="00B40F0F"/>
    <w:pPr>
      <w:spacing w:line="240" w:lineRule="auto"/>
    </w:pPr>
    <w:rPr>
      <w:sz w:val="20"/>
      <w:szCs w:val="20"/>
    </w:rPr>
  </w:style>
  <w:style w:type="character" w:customStyle="1" w:styleId="CommentTextChar">
    <w:name w:val="Comment Text Char"/>
    <w:basedOn w:val="DefaultParagraphFont"/>
    <w:link w:val="CommentText"/>
    <w:uiPriority w:val="99"/>
    <w:rsid w:val="00B40F0F"/>
    <w:rPr>
      <w:sz w:val="20"/>
      <w:szCs w:val="20"/>
    </w:rPr>
  </w:style>
  <w:style w:type="paragraph" w:styleId="CommentSubject">
    <w:name w:val="annotation subject"/>
    <w:basedOn w:val="CommentText"/>
    <w:next w:val="CommentText"/>
    <w:link w:val="CommentSubjectChar"/>
    <w:uiPriority w:val="99"/>
    <w:semiHidden/>
    <w:unhideWhenUsed/>
    <w:rsid w:val="00B40F0F"/>
    <w:rPr>
      <w:b/>
      <w:bCs/>
    </w:rPr>
  </w:style>
  <w:style w:type="character" w:customStyle="1" w:styleId="CommentSubjectChar">
    <w:name w:val="Comment Subject Char"/>
    <w:basedOn w:val="CommentTextChar"/>
    <w:link w:val="CommentSubject"/>
    <w:uiPriority w:val="99"/>
    <w:semiHidden/>
    <w:rsid w:val="00B40F0F"/>
    <w:rPr>
      <w:b/>
      <w:bCs/>
      <w:sz w:val="20"/>
      <w:szCs w:val="20"/>
    </w:rPr>
  </w:style>
  <w:style w:type="table" w:styleId="TableGrid">
    <w:name w:val="Table Grid"/>
    <w:basedOn w:val="TableNormal"/>
    <w:uiPriority w:val="59"/>
    <w:rsid w:val="00B67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A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36F6C"/>
    <w:rPr>
      <w:rFonts w:ascii="Arial Black" w:hAnsi="Arial Black" w:hint="default"/>
      <w:i w:val="0"/>
      <w:iCs w:val="0"/>
      <w:sz w:val="18"/>
    </w:rPr>
  </w:style>
  <w:style w:type="character" w:customStyle="1" w:styleId="Heading1Char">
    <w:name w:val="Heading 1 Char"/>
    <w:basedOn w:val="DefaultParagraphFont"/>
    <w:link w:val="Heading1"/>
    <w:rsid w:val="00436F6C"/>
    <w:rPr>
      <w:rFonts w:eastAsia="MS Mincho" w:cs="Times New Roman"/>
      <w:iCs/>
      <w:color w:val="0083C1" w:themeColor="background1"/>
      <w:kern w:val="32"/>
      <w:sz w:val="40"/>
      <w:szCs w:val="32"/>
      <w:lang w:val="en-GB"/>
    </w:rPr>
  </w:style>
  <w:style w:type="character" w:customStyle="1" w:styleId="Heading2Char">
    <w:name w:val="Heading 2 Char"/>
    <w:basedOn w:val="DefaultParagraphFont"/>
    <w:link w:val="Heading2"/>
    <w:rsid w:val="00436F6C"/>
    <w:rPr>
      <w:rFonts w:eastAsia="MS Mincho" w:cs="Times New Roman"/>
      <w:bCs/>
      <w:iCs/>
      <w:color w:val="5F5F5F" w:themeColor="background2"/>
      <w:sz w:val="36"/>
      <w:szCs w:val="28"/>
      <w:lang w:val="en-GB"/>
    </w:rPr>
  </w:style>
  <w:style w:type="character" w:customStyle="1" w:styleId="Heading3Char">
    <w:name w:val="Heading 3 Char"/>
    <w:basedOn w:val="DefaultParagraphFont"/>
    <w:link w:val="Heading3"/>
    <w:rsid w:val="00436F6C"/>
    <w:rPr>
      <w:rFonts w:eastAsia="MS Mincho" w:cs="Times New Roman"/>
      <w:bCs/>
      <w:color w:val="5F5F5F" w:themeColor="background2"/>
      <w:sz w:val="32"/>
      <w:szCs w:val="26"/>
      <w:lang w:val="en-GB"/>
    </w:rPr>
  </w:style>
  <w:style w:type="character" w:customStyle="1" w:styleId="Heading4Char">
    <w:name w:val="Heading 4 Char"/>
    <w:basedOn w:val="DefaultParagraphFont"/>
    <w:link w:val="Heading4"/>
    <w:rsid w:val="00436F6C"/>
    <w:rPr>
      <w:rFonts w:eastAsia="MS Mincho" w:cs="Times New Roman"/>
      <w:b/>
      <w:bCs/>
      <w:color w:val="0083C1" w:themeColor="background1"/>
      <w:sz w:val="24"/>
      <w:szCs w:val="24"/>
      <w:lang w:val="en-GB"/>
    </w:rPr>
  </w:style>
  <w:style w:type="character" w:customStyle="1" w:styleId="Heading5Char">
    <w:name w:val="Heading 5 Char"/>
    <w:basedOn w:val="DefaultParagraphFont"/>
    <w:link w:val="Heading5"/>
    <w:rsid w:val="00436F6C"/>
    <w:rPr>
      <w:rFonts w:ascii="Arial" w:eastAsia="MS Mincho" w:hAnsi="Arial" w:cs="Times New Roman"/>
      <w:b/>
      <w:bCs/>
      <w:i/>
      <w:iCs/>
      <w:sz w:val="26"/>
      <w:szCs w:val="26"/>
      <w:lang w:val="en-GB"/>
    </w:rPr>
  </w:style>
  <w:style w:type="character" w:customStyle="1" w:styleId="Heading6Char">
    <w:name w:val="Heading 6 Char"/>
    <w:basedOn w:val="DefaultParagraphFont"/>
    <w:link w:val="Heading6"/>
    <w:rsid w:val="00436F6C"/>
    <w:rPr>
      <w:rFonts w:ascii="Arial" w:eastAsia="MS Mincho" w:hAnsi="Arial" w:cs="Times New Roman"/>
      <w:b/>
      <w:bCs/>
      <w:lang w:val="en-GB"/>
    </w:rPr>
  </w:style>
  <w:style w:type="character" w:customStyle="1" w:styleId="Heading7Char">
    <w:name w:val="Heading 7 Char"/>
    <w:basedOn w:val="DefaultParagraphFont"/>
    <w:link w:val="Heading7"/>
    <w:rsid w:val="00436F6C"/>
    <w:rPr>
      <w:rFonts w:ascii="Arial" w:eastAsia="MS Mincho" w:hAnsi="Arial" w:cs="Times New Roman"/>
      <w:sz w:val="20"/>
      <w:szCs w:val="24"/>
      <w:lang w:val="en-GB"/>
    </w:rPr>
  </w:style>
  <w:style w:type="character" w:customStyle="1" w:styleId="Heading8Char">
    <w:name w:val="Heading 8 Char"/>
    <w:basedOn w:val="DefaultParagraphFont"/>
    <w:link w:val="Heading8"/>
    <w:rsid w:val="00436F6C"/>
    <w:rPr>
      <w:rFonts w:ascii="Arial" w:eastAsia="MS Mincho" w:hAnsi="Arial" w:cs="Times New Roman"/>
      <w:i/>
      <w:iCs/>
      <w:sz w:val="20"/>
      <w:szCs w:val="24"/>
      <w:lang w:val="en-GB"/>
    </w:rPr>
  </w:style>
  <w:style w:type="character" w:customStyle="1" w:styleId="Heading9Char">
    <w:name w:val="Heading 9 Char"/>
    <w:basedOn w:val="DefaultParagraphFont"/>
    <w:link w:val="Heading9"/>
    <w:rsid w:val="00436F6C"/>
    <w:rPr>
      <w:rFonts w:ascii="Arial" w:eastAsia="MS Mincho" w:hAnsi="Arial" w:cs="Times New Roman"/>
      <w:lang w:val="en-GB"/>
    </w:rPr>
  </w:style>
  <w:style w:type="character" w:styleId="Strong">
    <w:name w:val="Strong"/>
    <w:basedOn w:val="DefaultParagraphFont"/>
    <w:uiPriority w:val="22"/>
    <w:qFormat/>
    <w:rsid w:val="00436F6C"/>
    <w:rPr>
      <w:rFonts w:asciiTheme="minorHAnsi" w:hAnsiTheme="minorHAnsi"/>
      <w:b w:val="0"/>
      <w:bCs/>
      <w:color w:val="5F5F5F" w:themeColor="background2"/>
      <w:sz w:val="22"/>
    </w:rPr>
  </w:style>
  <w:style w:type="character" w:customStyle="1" w:styleId="NormalWebChar">
    <w:name w:val="Normal (Web) Char"/>
    <w:basedOn w:val="DefaultParagraphFont"/>
    <w:link w:val="NormalWeb"/>
    <w:uiPriority w:val="99"/>
    <w:locked/>
    <w:rsid w:val="00321C97"/>
    <w:rPr>
      <w:rFonts w:ascii="Times New Roman" w:eastAsia="Times New Roman" w:hAnsi="Times New Roman" w:cs="Times New Roman"/>
      <w:sz w:val="24"/>
      <w:szCs w:val="24"/>
      <w:lang w:eastAsia="de-AT"/>
    </w:rPr>
  </w:style>
  <w:style w:type="paragraph" w:styleId="NormalWeb">
    <w:name w:val="Normal (Web)"/>
    <w:basedOn w:val="Normal"/>
    <w:link w:val="NormalWebChar"/>
    <w:uiPriority w:val="99"/>
    <w:unhideWhenUsed/>
    <w:rsid w:val="00321C97"/>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SubheadlineZchn">
    <w:name w:val="Subheadline Zchn"/>
    <w:basedOn w:val="NormalWebChar"/>
    <w:link w:val="Subheadline"/>
    <w:locked/>
    <w:rsid w:val="00321C97"/>
    <w:rPr>
      <w:rFonts w:ascii="Times New Roman" w:eastAsia="Times New Roman" w:hAnsi="Times New Roman" w:cstheme="minorHAnsi"/>
      <w:b/>
      <w:sz w:val="24"/>
      <w:szCs w:val="20"/>
      <w:lang w:eastAsia="de-AT"/>
    </w:rPr>
  </w:style>
  <w:style w:type="paragraph" w:customStyle="1" w:styleId="Subheadline">
    <w:name w:val="Subheadline"/>
    <w:basedOn w:val="NormalWeb"/>
    <w:link w:val="SubheadlineZchn"/>
    <w:rsid w:val="00321C97"/>
    <w:pPr>
      <w:spacing w:before="120" w:beforeAutospacing="0" w:after="120" w:afterAutospacing="0" w:line="340" w:lineRule="exact"/>
    </w:pPr>
    <w:rPr>
      <w:rFonts w:cstheme="minorHAnsi"/>
      <w:b/>
      <w:szCs w:val="20"/>
    </w:rPr>
  </w:style>
  <w:style w:type="character" w:customStyle="1" w:styleId="RegularTextZchn">
    <w:name w:val="Regular Text Zchn"/>
    <w:basedOn w:val="NormalWebChar"/>
    <w:link w:val="RegularText"/>
    <w:locked/>
    <w:rsid w:val="00321C97"/>
    <w:rPr>
      <w:rFonts w:ascii="Times New Roman" w:eastAsia="Times New Roman" w:hAnsi="Times New Roman" w:cstheme="minorHAnsi"/>
      <w:sz w:val="24"/>
      <w:szCs w:val="20"/>
      <w:lang w:eastAsia="de-AT"/>
    </w:rPr>
  </w:style>
  <w:style w:type="paragraph" w:customStyle="1" w:styleId="RegularText">
    <w:name w:val="Regular Text"/>
    <w:basedOn w:val="NormalWeb"/>
    <w:link w:val="RegularTextZchn"/>
    <w:qFormat/>
    <w:rsid w:val="00321C97"/>
    <w:pPr>
      <w:spacing w:before="0" w:beforeAutospacing="0" w:after="120" w:afterAutospacing="0" w:line="340" w:lineRule="exact"/>
      <w:jc w:val="both"/>
    </w:pPr>
    <w:rPr>
      <w:rFonts w:cstheme="minorHAnsi"/>
      <w:szCs w:val="20"/>
    </w:rPr>
  </w:style>
  <w:style w:type="character" w:customStyle="1" w:styleId="TEXT-BoilerplateandcontactZchn">
    <w:name w:val="TEXT - Boilerplate and contact Zchn"/>
    <w:basedOn w:val="NormalWebChar"/>
    <w:link w:val="TEXT-Boilerplateandcontact"/>
    <w:locked/>
    <w:rsid w:val="00321C97"/>
    <w:rPr>
      <w:rFonts w:ascii="Times New Roman" w:eastAsia="Times New Roman" w:hAnsi="Times New Roman" w:cstheme="minorHAnsi"/>
      <w:sz w:val="18"/>
      <w:szCs w:val="20"/>
      <w:lang w:val="en-GB" w:eastAsia="de-AT"/>
    </w:rPr>
  </w:style>
  <w:style w:type="paragraph" w:customStyle="1" w:styleId="TEXT-Boilerplateandcontact">
    <w:name w:val="TEXT - Boilerplate and contact"/>
    <w:basedOn w:val="NormalWeb"/>
    <w:link w:val="TEXT-BoilerplateandcontactZchn"/>
    <w:qFormat/>
    <w:rsid w:val="00321C97"/>
    <w:pPr>
      <w:spacing w:before="0" w:beforeAutospacing="0" w:after="120" w:afterAutospacing="0" w:line="260" w:lineRule="exact"/>
      <w:jc w:val="both"/>
    </w:pPr>
    <w:rPr>
      <w:rFonts w:cstheme="minorHAnsi"/>
      <w:sz w:val="18"/>
      <w:szCs w:val="20"/>
      <w:lang w:val="en-GB"/>
    </w:rPr>
  </w:style>
  <w:style w:type="character" w:customStyle="1" w:styleId="HEADLINES-boilerplateandcontactZchn">
    <w:name w:val="HEADLINES - boilerplate and contact Zchn"/>
    <w:basedOn w:val="NormalWebChar"/>
    <w:link w:val="HEADLINES-boilerplateandcontact"/>
    <w:locked/>
    <w:rsid w:val="00321C97"/>
    <w:rPr>
      <w:rFonts w:ascii="Times New Roman" w:eastAsia="Times New Roman" w:hAnsi="Times New Roman" w:cstheme="minorHAnsi"/>
      <w:b/>
      <w:sz w:val="18"/>
      <w:szCs w:val="20"/>
      <w:lang w:val="en-GB" w:eastAsia="de-AT"/>
    </w:rPr>
  </w:style>
  <w:style w:type="paragraph" w:customStyle="1" w:styleId="HEADLINES-boilerplateandcontact">
    <w:name w:val="HEADLINES - boilerplate and contact"/>
    <w:basedOn w:val="NormalWeb"/>
    <w:link w:val="HEADLINES-boilerplateandcontactZchn"/>
    <w:rsid w:val="00321C97"/>
    <w:pPr>
      <w:spacing w:before="0" w:beforeAutospacing="0" w:after="120" w:afterAutospacing="0" w:line="260" w:lineRule="exact"/>
      <w:jc w:val="both"/>
    </w:pPr>
    <w:rPr>
      <w:rFonts w:cstheme="minorHAnsi"/>
      <w:b/>
      <w:sz w:val="18"/>
      <w:szCs w:val="20"/>
      <w:lang w:val="en-GB"/>
    </w:rPr>
  </w:style>
  <w:style w:type="paragraph" w:customStyle="1" w:styleId="HEADLINE">
    <w:name w:val="HEADLINE"/>
    <w:basedOn w:val="NormalWeb"/>
    <w:link w:val="HEADLINEZchn"/>
    <w:qFormat/>
    <w:rsid w:val="00B85B9C"/>
    <w:pPr>
      <w:spacing w:before="480" w:beforeAutospacing="0" w:after="480" w:afterAutospacing="0" w:line="340" w:lineRule="exact"/>
    </w:pPr>
    <w:rPr>
      <w:rFonts w:asciiTheme="minorHAnsi" w:eastAsia="MS Mincho" w:hAnsiTheme="minorHAnsi"/>
      <w:iCs/>
      <w:color w:val="0083C1" w:themeColor="background1"/>
      <w:kern w:val="32"/>
      <w:sz w:val="44"/>
      <w:szCs w:val="32"/>
      <w:lang w:val="en-GB" w:eastAsia="en-US"/>
    </w:rPr>
  </w:style>
  <w:style w:type="paragraph" w:customStyle="1" w:styleId="SUBHEADLINE0">
    <w:name w:val="SUBHEADLINE"/>
    <w:basedOn w:val="Subheadline"/>
    <w:link w:val="SUBHEADLINEZchn0"/>
    <w:qFormat/>
    <w:rsid w:val="00B85B9C"/>
    <w:rPr>
      <w:rFonts w:asciiTheme="minorHAnsi" w:eastAsia="MS Mincho" w:hAnsiTheme="minorHAnsi" w:cs="Times New Roman"/>
      <w:b w:val="0"/>
      <w:bCs/>
      <w:iCs/>
      <w:color w:val="5F5F5F" w:themeColor="background2"/>
      <w:sz w:val="36"/>
      <w:szCs w:val="28"/>
      <w:lang w:val="en-GB" w:eastAsia="en-US"/>
    </w:rPr>
  </w:style>
  <w:style w:type="character" w:customStyle="1" w:styleId="HEADLINEZchn">
    <w:name w:val="HEADLINE Zchn"/>
    <w:basedOn w:val="NormalWebChar"/>
    <w:link w:val="HEADLINE"/>
    <w:rsid w:val="00B85B9C"/>
    <w:rPr>
      <w:rFonts w:ascii="Times New Roman" w:eastAsia="MS Mincho" w:hAnsi="Times New Roman" w:cs="Times New Roman"/>
      <w:iCs/>
      <w:color w:val="0083C1" w:themeColor="background1"/>
      <w:kern w:val="32"/>
      <w:sz w:val="44"/>
      <w:szCs w:val="32"/>
      <w:lang w:val="en-GB" w:eastAsia="de-AT"/>
    </w:rPr>
  </w:style>
  <w:style w:type="character" w:customStyle="1" w:styleId="SUBHEADLINEZchn0">
    <w:name w:val="SUBHEADLINE Zchn"/>
    <w:basedOn w:val="SubheadlineZchn"/>
    <w:link w:val="SUBHEADLINE0"/>
    <w:rsid w:val="00B85B9C"/>
    <w:rPr>
      <w:rFonts w:ascii="Times New Roman" w:eastAsia="MS Mincho" w:hAnsi="Times New Roman" w:cs="Times New Roman"/>
      <w:b w:val="0"/>
      <w:bCs/>
      <w:iCs/>
      <w:color w:val="5F5F5F" w:themeColor="background2"/>
      <w:sz w:val="36"/>
      <w:szCs w:val="28"/>
      <w:lang w:val="en-GB" w:eastAsia="de-AT"/>
    </w:rPr>
  </w:style>
  <w:style w:type="paragraph" w:customStyle="1" w:styleId="Untertitel1">
    <w:name w:val="Untertitel1"/>
    <w:basedOn w:val="Subheadline"/>
    <w:link w:val="SUBTITLEZchn"/>
    <w:qFormat/>
    <w:rsid w:val="00D25AF7"/>
    <w:rPr>
      <w:rFonts w:asciiTheme="minorHAnsi" w:eastAsia="MS Mincho" w:hAnsiTheme="minorHAnsi" w:cs="Times New Roman"/>
      <w:b w:val="0"/>
      <w:bCs/>
      <w:color w:val="5F5F5F" w:themeColor="background2"/>
      <w:sz w:val="32"/>
      <w:szCs w:val="26"/>
      <w:lang w:val="en-GB" w:eastAsia="en-US"/>
    </w:rPr>
  </w:style>
  <w:style w:type="character" w:customStyle="1" w:styleId="SUBTITLEZchn">
    <w:name w:val="SUBTITLE Zchn"/>
    <w:basedOn w:val="SubheadlineZchn"/>
    <w:link w:val="Untertitel1"/>
    <w:rsid w:val="00D25AF7"/>
    <w:rPr>
      <w:rFonts w:ascii="Times New Roman" w:eastAsia="MS Mincho" w:hAnsi="Times New Roman" w:cs="Times New Roman"/>
      <w:b w:val="0"/>
      <w:bCs/>
      <w:color w:val="5F5F5F" w:themeColor="background2"/>
      <w:sz w:val="32"/>
      <w:szCs w:val="26"/>
      <w:lang w:val="en-GB" w:eastAsia="de-AT"/>
    </w:rPr>
  </w:style>
  <w:style w:type="character" w:customStyle="1" w:styleId="Erwhnung1">
    <w:name w:val="Erwähnung1"/>
    <w:basedOn w:val="DefaultParagraphFont"/>
    <w:uiPriority w:val="99"/>
    <w:semiHidden/>
    <w:unhideWhenUsed/>
    <w:rsid w:val="0014361C"/>
    <w:rPr>
      <w:color w:val="2B579A"/>
      <w:shd w:val="clear" w:color="auto" w:fill="E6E6E6"/>
    </w:rPr>
  </w:style>
  <w:style w:type="character" w:customStyle="1" w:styleId="cmsimgcopyrightsign">
    <w:name w:val="cmsimg_copyright_sign"/>
    <w:basedOn w:val="DefaultParagraphFont"/>
    <w:rsid w:val="001F41A5"/>
  </w:style>
  <w:style w:type="character" w:customStyle="1" w:styleId="Date1">
    <w:name w:val="Date1"/>
    <w:basedOn w:val="DefaultParagraphFont"/>
    <w:rsid w:val="001F41A5"/>
  </w:style>
  <w:style w:type="paragraph" w:customStyle="1" w:styleId="hlleadtext">
    <w:name w:val="hlleadtext"/>
    <w:basedOn w:val="Normal"/>
    <w:rsid w:val="009D4DC2"/>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customStyle="1" w:styleId="gen-textsmall2">
    <w:name w:val="gen-textsmall2"/>
    <w:basedOn w:val="Normal"/>
    <w:rsid w:val="009D4DC2"/>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Subtitle">
    <w:name w:val="Subtitle"/>
    <w:basedOn w:val="Normal"/>
    <w:next w:val="Normal"/>
    <w:link w:val="SubtitleChar"/>
    <w:uiPriority w:val="11"/>
    <w:qFormat/>
    <w:rsid w:val="00BA6A68"/>
    <w:pPr>
      <w:numPr>
        <w:ilvl w:val="1"/>
      </w:numPr>
      <w:spacing w:after="160" w:line="259" w:lineRule="auto"/>
    </w:pPr>
    <w:rPr>
      <w:color w:val="FFFFFF" w:themeColor="text1" w:themeTint="A5"/>
      <w:spacing w:val="15"/>
      <w:sz w:val="22"/>
      <w:lang w:val="de-AT"/>
    </w:rPr>
  </w:style>
  <w:style w:type="character" w:customStyle="1" w:styleId="SubtitleChar">
    <w:name w:val="Subtitle Char"/>
    <w:basedOn w:val="DefaultParagraphFont"/>
    <w:link w:val="Subtitle"/>
    <w:uiPriority w:val="11"/>
    <w:rsid w:val="00BA6A68"/>
    <w:rPr>
      <w:color w:val="FFFFFF" w:themeColor="text1" w:themeTint="A5"/>
      <w:spacing w:val="15"/>
      <w:lang w:val="de-AT"/>
    </w:rPr>
  </w:style>
  <w:style w:type="paragraph" w:styleId="Revision">
    <w:name w:val="Revision"/>
    <w:hidden/>
    <w:uiPriority w:val="99"/>
    <w:semiHidden/>
    <w:rsid w:val="00D93779"/>
    <w:pPr>
      <w:spacing w:after="0" w:line="240" w:lineRule="auto"/>
    </w:pPr>
    <w:rPr>
      <w:sz w:val="18"/>
    </w:rPr>
  </w:style>
  <w:style w:type="paragraph" w:customStyle="1" w:styleId="Headline0">
    <w:name w:val="Headline"/>
    <w:basedOn w:val="Heading1"/>
    <w:link w:val="HeadlineChar"/>
    <w:qFormat/>
    <w:rsid w:val="00031E78"/>
    <w:pPr>
      <w:numPr>
        <w:numId w:val="0"/>
      </w:numPr>
      <w:spacing w:after="240"/>
    </w:pPr>
    <w:rPr>
      <w:sz w:val="36"/>
      <w:szCs w:val="28"/>
      <w:lang w:eastAsia="ja-JP"/>
    </w:rPr>
  </w:style>
  <w:style w:type="character" w:customStyle="1" w:styleId="HeadlineChar">
    <w:name w:val="Headline Char"/>
    <w:basedOn w:val="Heading1Char"/>
    <w:link w:val="Headline0"/>
    <w:rsid w:val="00031E78"/>
    <w:rPr>
      <w:rFonts w:eastAsia="MS Mincho" w:cs="Times New Roman"/>
      <w:iCs/>
      <w:color w:val="0083C1" w:themeColor="background1"/>
      <w:kern w:val="32"/>
      <w:sz w:val="36"/>
      <w:szCs w:val="28"/>
      <w:lang w:val="en-GB" w:eastAsia="ja-JP"/>
    </w:rPr>
  </w:style>
  <w:style w:type="paragraph" w:customStyle="1" w:styleId="Introduction">
    <w:name w:val="Introduction"/>
    <w:basedOn w:val="Heading2"/>
    <w:link w:val="IntroductionChar"/>
    <w:qFormat/>
    <w:rsid w:val="00031E78"/>
    <w:pPr>
      <w:numPr>
        <w:ilvl w:val="0"/>
        <w:numId w:val="0"/>
      </w:numPr>
      <w:spacing w:after="240" w:line="276" w:lineRule="auto"/>
    </w:pPr>
    <w:rPr>
      <w:sz w:val="28"/>
      <w:lang w:eastAsia="ja-JP"/>
    </w:rPr>
  </w:style>
  <w:style w:type="character" w:customStyle="1" w:styleId="IntroductionChar">
    <w:name w:val="Introduction Char"/>
    <w:basedOn w:val="Heading2Char"/>
    <w:link w:val="Introduction"/>
    <w:rsid w:val="00031E78"/>
    <w:rPr>
      <w:rFonts w:eastAsia="MS Mincho" w:cs="Times New Roman"/>
      <w:bCs/>
      <w:iCs/>
      <w:color w:val="5F5F5F" w:themeColor="background2"/>
      <w:sz w:val="28"/>
      <w:szCs w:val="28"/>
      <w:lang w:val="en-GB" w:eastAsia="ja-JP"/>
    </w:rPr>
  </w:style>
  <w:style w:type="paragraph" w:customStyle="1" w:styleId="BodyCopy">
    <w:name w:val="Body Copy"/>
    <w:basedOn w:val="Normal"/>
    <w:link w:val="BodyCopyChar"/>
    <w:qFormat/>
    <w:rsid w:val="00031E78"/>
    <w:pPr>
      <w:spacing w:before="120" w:after="120"/>
    </w:pPr>
    <w:rPr>
      <w:sz w:val="22"/>
      <w:lang w:eastAsia="ja-JP"/>
    </w:rPr>
  </w:style>
  <w:style w:type="character" w:customStyle="1" w:styleId="BodyCopyChar">
    <w:name w:val="Body Copy Char"/>
    <w:basedOn w:val="DefaultParagraphFont"/>
    <w:link w:val="BodyCopy"/>
    <w:rsid w:val="00031E78"/>
    <w:rPr>
      <w:lang w:eastAsia="ja-JP"/>
    </w:rPr>
  </w:style>
  <w:style w:type="paragraph" w:customStyle="1" w:styleId="Subheading">
    <w:name w:val="Subheading"/>
    <w:basedOn w:val="Heading4"/>
    <w:link w:val="SubheadingChar"/>
    <w:qFormat/>
    <w:rsid w:val="00031E78"/>
    <w:pPr>
      <w:numPr>
        <w:ilvl w:val="0"/>
        <w:numId w:val="0"/>
      </w:numPr>
      <w:spacing w:after="240" w:line="276" w:lineRule="auto"/>
    </w:pPr>
    <w:rPr>
      <w:b w:val="0"/>
      <w:lang w:eastAsia="ja-JP"/>
    </w:rPr>
  </w:style>
  <w:style w:type="character" w:customStyle="1" w:styleId="SubheadingChar">
    <w:name w:val="Subheading Char"/>
    <w:basedOn w:val="Heading4Char"/>
    <w:link w:val="Subheading"/>
    <w:rsid w:val="00031E78"/>
    <w:rPr>
      <w:rFonts w:eastAsia="MS Mincho" w:cs="Times New Roman"/>
      <w:b w:val="0"/>
      <w:bCs/>
      <w:color w:val="0083C1" w:themeColor="background1"/>
      <w:sz w:val="24"/>
      <w:szCs w:val="24"/>
      <w:lang w:val="en-GB" w:eastAsia="ja-JP"/>
    </w:rPr>
  </w:style>
  <w:style w:type="character" w:styleId="UnresolvedMention">
    <w:name w:val="Unresolved Mention"/>
    <w:basedOn w:val="DefaultParagraphFont"/>
    <w:uiPriority w:val="99"/>
    <w:semiHidden/>
    <w:unhideWhenUsed/>
    <w:rsid w:val="00956CFD"/>
    <w:rPr>
      <w:color w:val="605E5C"/>
      <w:shd w:val="clear" w:color="auto" w:fill="E1DFDD"/>
    </w:rPr>
  </w:style>
  <w:style w:type="character" w:styleId="FollowedHyperlink">
    <w:name w:val="FollowedHyperlink"/>
    <w:basedOn w:val="DefaultParagraphFont"/>
    <w:uiPriority w:val="99"/>
    <w:semiHidden/>
    <w:unhideWhenUsed/>
    <w:rsid w:val="00023188"/>
    <w:rPr>
      <w:color w:val="40C1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8367">
      <w:bodyDiv w:val="1"/>
      <w:marLeft w:val="0"/>
      <w:marRight w:val="0"/>
      <w:marTop w:val="0"/>
      <w:marBottom w:val="0"/>
      <w:divBdr>
        <w:top w:val="none" w:sz="0" w:space="0" w:color="auto"/>
        <w:left w:val="none" w:sz="0" w:space="0" w:color="auto"/>
        <w:bottom w:val="none" w:sz="0" w:space="0" w:color="auto"/>
        <w:right w:val="none" w:sz="0" w:space="0" w:color="auto"/>
      </w:divBdr>
    </w:div>
    <w:div w:id="180516092">
      <w:bodyDiv w:val="1"/>
      <w:marLeft w:val="0"/>
      <w:marRight w:val="0"/>
      <w:marTop w:val="0"/>
      <w:marBottom w:val="0"/>
      <w:divBdr>
        <w:top w:val="none" w:sz="0" w:space="0" w:color="auto"/>
        <w:left w:val="none" w:sz="0" w:space="0" w:color="auto"/>
        <w:bottom w:val="none" w:sz="0" w:space="0" w:color="auto"/>
        <w:right w:val="none" w:sz="0" w:space="0" w:color="auto"/>
      </w:divBdr>
    </w:div>
    <w:div w:id="233204998">
      <w:bodyDiv w:val="1"/>
      <w:marLeft w:val="0"/>
      <w:marRight w:val="0"/>
      <w:marTop w:val="0"/>
      <w:marBottom w:val="0"/>
      <w:divBdr>
        <w:top w:val="none" w:sz="0" w:space="0" w:color="auto"/>
        <w:left w:val="none" w:sz="0" w:space="0" w:color="auto"/>
        <w:bottom w:val="none" w:sz="0" w:space="0" w:color="auto"/>
        <w:right w:val="none" w:sz="0" w:space="0" w:color="auto"/>
      </w:divBdr>
    </w:div>
    <w:div w:id="757557927">
      <w:bodyDiv w:val="1"/>
      <w:marLeft w:val="0"/>
      <w:marRight w:val="0"/>
      <w:marTop w:val="0"/>
      <w:marBottom w:val="0"/>
      <w:divBdr>
        <w:top w:val="none" w:sz="0" w:space="0" w:color="auto"/>
        <w:left w:val="none" w:sz="0" w:space="0" w:color="auto"/>
        <w:bottom w:val="none" w:sz="0" w:space="0" w:color="auto"/>
        <w:right w:val="none" w:sz="0" w:space="0" w:color="auto"/>
      </w:divBdr>
    </w:div>
    <w:div w:id="892158737">
      <w:bodyDiv w:val="1"/>
      <w:marLeft w:val="0"/>
      <w:marRight w:val="0"/>
      <w:marTop w:val="0"/>
      <w:marBottom w:val="0"/>
      <w:divBdr>
        <w:top w:val="none" w:sz="0" w:space="0" w:color="auto"/>
        <w:left w:val="none" w:sz="0" w:space="0" w:color="auto"/>
        <w:bottom w:val="none" w:sz="0" w:space="0" w:color="auto"/>
        <w:right w:val="none" w:sz="0" w:space="0" w:color="auto"/>
      </w:divBdr>
    </w:div>
    <w:div w:id="1189031779">
      <w:bodyDiv w:val="1"/>
      <w:marLeft w:val="0"/>
      <w:marRight w:val="0"/>
      <w:marTop w:val="0"/>
      <w:marBottom w:val="0"/>
      <w:divBdr>
        <w:top w:val="none" w:sz="0" w:space="0" w:color="auto"/>
        <w:left w:val="none" w:sz="0" w:space="0" w:color="auto"/>
        <w:bottom w:val="none" w:sz="0" w:space="0" w:color="auto"/>
        <w:right w:val="none" w:sz="0" w:space="0" w:color="auto"/>
      </w:divBdr>
      <w:divsChild>
        <w:div w:id="2055497804">
          <w:marLeft w:val="0"/>
          <w:marRight w:val="240"/>
          <w:marTop w:val="0"/>
          <w:marBottom w:val="240"/>
          <w:divBdr>
            <w:top w:val="none" w:sz="0" w:space="0" w:color="auto"/>
            <w:left w:val="none" w:sz="0" w:space="0" w:color="auto"/>
            <w:bottom w:val="none" w:sz="0" w:space="0" w:color="auto"/>
            <w:right w:val="none" w:sz="0" w:space="0" w:color="auto"/>
          </w:divBdr>
          <w:divsChild>
            <w:div w:id="1027027493">
              <w:marLeft w:val="0"/>
              <w:marRight w:val="0"/>
              <w:marTop w:val="120"/>
              <w:marBottom w:val="0"/>
              <w:divBdr>
                <w:top w:val="none" w:sz="0" w:space="0" w:color="auto"/>
                <w:left w:val="none" w:sz="0" w:space="0" w:color="auto"/>
                <w:bottom w:val="none" w:sz="0" w:space="0" w:color="auto"/>
                <w:right w:val="none" w:sz="0" w:space="0" w:color="auto"/>
              </w:divBdr>
            </w:div>
            <w:div w:id="1238439337">
              <w:marLeft w:val="0"/>
              <w:marRight w:val="0"/>
              <w:marTop w:val="120"/>
              <w:marBottom w:val="0"/>
              <w:divBdr>
                <w:top w:val="none" w:sz="0" w:space="0" w:color="auto"/>
                <w:left w:val="none" w:sz="0" w:space="0" w:color="auto"/>
                <w:bottom w:val="single" w:sz="6" w:space="6" w:color="8D9DA2"/>
                <w:right w:val="none" w:sz="0" w:space="0" w:color="auto"/>
              </w:divBdr>
              <w:divsChild>
                <w:div w:id="15097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2063">
          <w:marLeft w:val="0"/>
          <w:marRight w:val="0"/>
          <w:marTop w:val="360"/>
          <w:marBottom w:val="360"/>
          <w:divBdr>
            <w:top w:val="none" w:sz="0" w:space="0" w:color="auto"/>
            <w:left w:val="none" w:sz="0" w:space="0" w:color="auto"/>
            <w:bottom w:val="none" w:sz="0" w:space="0" w:color="auto"/>
            <w:right w:val="none" w:sz="0" w:space="0" w:color="auto"/>
          </w:divBdr>
        </w:div>
        <w:div w:id="1081222405">
          <w:marLeft w:val="0"/>
          <w:marRight w:val="0"/>
          <w:marTop w:val="0"/>
          <w:marBottom w:val="240"/>
          <w:divBdr>
            <w:top w:val="none" w:sz="0" w:space="0" w:color="auto"/>
            <w:left w:val="none" w:sz="0" w:space="0" w:color="auto"/>
            <w:bottom w:val="none" w:sz="0" w:space="0" w:color="auto"/>
            <w:right w:val="none" w:sz="0" w:space="0" w:color="auto"/>
          </w:divBdr>
        </w:div>
      </w:divsChild>
    </w:div>
    <w:div w:id="1195389420">
      <w:bodyDiv w:val="1"/>
      <w:marLeft w:val="0"/>
      <w:marRight w:val="0"/>
      <w:marTop w:val="0"/>
      <w:marBottom w:val="0"/>
      <w:divBdr>
        <w:top w:val="none" w:sz="0" w:space="0" w:color="auto"/>
        <w:left w:val="none" w:sz="0" w:space="0" w:color="auto"/>
        <w:bottom w:val="none" w:sz="0" w:space="0" w:color="auto"/>
        <w:right w:val="none" w:sz="0" w:space="0" w:color="auto"/>
      </w:divBdr>
    </w:div>
    <w:div w:id="1281454810">
      <w:bodyDiv w:val="1"/>
      <w:marLeft w:val="0"/>
      <w:marRight w:val="0"/>
      <w:marTop w:val="0"/>
      <w:marBottom w:val="0"/>
      <w:divBdr>
        <w:top w:val="none" w:sz="0" w:space="0" w:color="auto"/>
        <w:left w:val="none" w:sz="0" w:space="0" w:color="auto"/>
        <w:bottom w:val="none" w:sz="0" w:space="0" w:color="auto"/>
        <w:right w:val="none" w:sz="0" w:space="0" w:color="auto"/>
      </w:divBdr>
    </w:div>
    <w:div w:id="1303384927">
      <w:bodyDiv w:val="1"/>
      <w:marLeft w:val="0"/>
      <w:marRight w:val="0"/>
      <w:marTop w:val="0"/>
      <w:marBottom w:val="0"/>
      <w:divBdr>
        <w:top w:val="none" w:sz="0" w:space="0" w:color="auto"/>
        <w:left w:val="none" w:sz="0" w:space="0" w:color="auto"/>
        <w:bottom w:val="none" w:sz="0" w:space="0" w:color="auto"/>
        <w:right w:val="none" w:sz="0" w:space="0" w:color="auto"/>
      </w:divBdr>
    </w:div>
    <w:div w:id="1896768508">
      <w:bodyDiv w:val="1"/>
      <w:marLeft w:val="0"/>
      <w:marRight w:val="0"/>
      <w:marTop w:val="0"/>
      <w:marBottom w:val="0"/>
      <w:divBdr>
        <w:top w:val="none" w:sz="0" w:space="0" w:color="auto"/>
        <w:left w:val="none" w:sz="0" w:space="0" w:color="auto"/>
        <w:bottom w:val="none" w:sz="0" w:space="0" w:color="auto"/>
        <w:right w:val="none" w:sz="0" w:space="0" w:color="auto"/>
      </w:divBdr>
    </w:div>
    <w:div w:id="2091806505">
      <w:bodyDiv w:val="1"/>
      <w:marLeft w:val="0"/>
      <w:marRight w:val="0"/>
      <w:marTop w:val="0"/>
      <w:marBottom w:val="0"/>
      <w:divBdr>
        <w:top w:val="none" w:sz="0" w:space="0" w:color="auto"/>
        <w:left w:val="none" w:sz="0" w:space="0" w:color="auto"/>
        <w:bottom w:val="none" w:sz="0" w:space="0" w:color="auto"/>
        <w:right w:val="none" w:sz="0" w:space="0" w:color="auto"/>
      </w:divBdr>
    </w:div>
    <w:div w:id="211000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aikin.eu/VRV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aikin.eu/building-a-circular-econom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0443\AppData\Roaming\Microsoft\Templates\Daikin_template_2016.dotx" TargetMode="External"/></Relationships>
</file>

<file path=word/theme/theme1.xml><?xml version="1.0" encoding="utf-8"?>
<a:theme xmlns:a="http://schemas.openxmlformats.org/drawingml/2006/main" name="Office Theme">
  <a:themeElements>
    <a:clrScheme name="Daikinv2">
      <a:dk1>
        <a:srgbClr val="FFFFFF"/>
      </a:dk1>
      <a:lt1>
        <a:srgbClr val="0083C1"/>
      </a:lt1>
      <a:dk2>
        <a:srgbClr val="2D2D2F"/>
      </a:dk2>
      <a:lt2>
        <a:srgbClr val="5F5F5F"/>
      </a:lt2>
      <a:accent1>
        <a:srgbClr val="00CCFF"/>
      </a:accent1>
      <a:accent2>
        <a:srgbClr val="FFC000"/>
      </a:accent2>
      <a:accent3>
        <a:srgbClr val="E96E1F"/>
      </a:accent3>
      <a:accent4>
        <a:srgbClr val="C00000"/>
      </a:accent4>
      <a:accent5>
        <a:srgbClr val="7030A0"/>
      </a:accent5>
      <a:accent6>
        <a:srgbClr val="00B050"/>
      </a:accent6>
      <a:hlink>
        <a:srgbClr val="0083C1"/>
      </a:hlink>
      <a:folHlink>
        <a:srgbClr val="40C1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4a333e047354dd1be40cfe12c6f7334 xmlns="c192ab38-4d0e-407d-b245-686b89ea8a00">
      <Terms xmlns="http://schemas.microsoft.com/office/infopath/2007/PartnerControls"/>
    </p4a333e047354dd1be40cfe12c6f7334>
    <Target_x0020_Group xmlns="c192ab38-4d0e-407d-b245-686b89ea8a00">
      <Value>B2B</Value>
    </Target_x0020_Group>
    <Number xmlns="c192ab38-4d0e-407d-b245-686b89ea8a00">19_21</Number>
    <i1451c819a414cdb8d811574f2aba960 xmlns="c192ab38-4d0e-407d-b245-686b89ea8a00">
      <Terms xmlns="http://schemas.microsoft.com/office/infopath/2007/PartnerControls"/>
    </i1451c819a414cdb8d811574f2aba960>
    <Release_x0020_Date xmlns="c192ab38-4d0e-407d-b245-686b89ea8a00">2020-02-05T23:00:00+00:00</Release_x0020_Date>
    <Topic xmlns="c192ab38-4d0e-407d-b245-686b89ea8a00">
      <Value>Environment / CSR</Value>
      <Value>Product</Value>
    </Topic>
    <TaxCatchAll xmlns="a0ec0d85-03a4-4987-aa1c-810b2aa11e1c">
      <Value>416</Value>
    </TaxCatchAll>
    <b60d5737b68e4e2583c45a667a7aef15 xmlns="c192ab38-4d0e-407d-b245-686b89ea8a00">
      <Terms xmlns="http://schemas.microsoft.com/office/infopath/2007/PartnerControls">
        <TermInfo xmlns="http://schemas.microsoft.com/office/infopath/2007/PartnerControls">
          <TermName xmlns="http://schemas.microsoft.com/office/infopath/2007/PartnerControls">All Sales Offices</TermName>
          <TermId xmlns="http://schemas.microsoft.com/office/infopath/2007/PartnerControls">7df2906e-4a26-4e51-b982-95fc8fbccee1</TermId>
        </TermInfo>
      </Terms>
    </b60d5737b68e4e2583c45a667a7aef15>
    <Category xmlns="c192ab38-4d0e-407d-b245-686b89ea8a00">
      <Value>Press Release</Value>
    </Category>
    <_dlc_DocId xmlns="a0ec0d85-03a4-4987-aa1c-810b2aa11e1c">DACE-643031357-504</_dlc_DocId>
    <_dlc_DocIdUrl xmlns="a0ec0d85-03a4-4987-aa1c-810b2aa11e1c">
      <Url>http://euosmssp-dace1.eu.daikin.corpnet/department/mkt/_layouts/15/DocIdRedir.aspx?ID=DACE-643031357-504</Url>
      <Description>DACE-643031357-504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EDDDE0D488FF4CB10B67A6DC29F220" ma:contentTypeVersion="14" ma:contentTypeDescription="Create a new document." ma:contentTypeScope="" ma:versionID="9b053a5e7d0ea9fb1ba98e1ae60c899a">
  <xsd:schema xmlns:xsd="http://www.w3.org/2001/XMLSchema" xmlns:xs="http://www.w3.org/2001/XMLSchema" xmlns:p="http://schemas.microsoft.com/office/2006/metadata/properties" xmlns:ns2="c192ab38-4d0e-407d-b245-686b89ea8a00" xmlns:ns3="a0ec0d85-03a4-4987-aa1c-810b2aa11e1c" targetNamespace="http://schemas.microsoft.com/office/2006/metadata/properties" ma:root="true" ma:fieldsID="f18cd368aa25f7911217b196624091a9" ns2:_="" ns3:_="">
    <xsd:import namespace="c192ab38-4d0e-407d-b245-686b89ea8a00"/>
    <xsd:import namespace="a0ec0d85-03a4-4987-aa1c-810b2aa11e1c"/>
    <xsd:element name="properties">
      <xsd:complexType>
        <xsd:sequence>
          <xsd:element name="documentManagement">
            <xsd:complexType>
              <xsd:all>
                <xsd:element ref="ns2:Category" minOccurs="0"/>
                <xsd:element ref="ns2:Topic" minOccurs="0"/>
                <xsd:element ref="ns2:Release_x0020_Date" minOccurs="0"/>
                <xsd:element ref="ns2:Number" minOccurs="0"/>
                <xsd:element ref="ns3:_dlc_DocId" minOccurs="0"/>
                <xsd:element ref="ns3:_dlc_DocIdUrl" minOccurs="0"/>
                <xsd:element ref="ns3:_dlc_DocIdPersistId" minOccurs="0"/>
                <xsd:element ref="ns2:b60d5737b68e4e2583c45a667a7aef15" minOccurs="0"/>
                <xsd:element ref="ns3:TaxCatchAll" minOccurs="0"/>
                <xsd:element ref="ns2:p4a333e047354dd1be40cfe12c6f7334" minOccurs="0"/>
                <xsd:element ref="ns2:i1451c819a414cdb8d811574f2aba960" minOccurs="0"/>
                <xsd:element ref="ns2:Targe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2ab38-4d0e-407d-b245-686b89ea8a00" elementFormDefault="qualified">
    <xsd:import namespace="http://schemas.microsoft.com/office/2006/documentManagement/types"/>
    <xsd:import namespace="http://schemas.microsoft.com/office/infopath/2007/PartnerControls"/>
    <xsd:element name="Category" ma:index="4" nillable="true" ma:displayName="Category" ma:default="Press Release" ma:internalName="Category">
      <xsd:complexType>
        <xsd:complexContent>
          <xsd:extension base="dms:MultiChoice">
            <xsd:sequence>
              <xsd:element name="Value" maxOccurs="unbounded" minOccurs="0" nillable="true">
                <xsd:simpleType>
                  <xsd:restriction base="dms:Choice">
                    <xsd:enumeration value="Press Release"/>
                    <xsd:enumeration value="Media Monitoring"/>
                    <xsd:enumeration value="Online"/>
                    <xsd:enumeration value="Press Kit"/>
                    <xsd:enumeration value="Additional Material"/>
                    <xsd:enumeration value="internal documents"/>
                  </xsd:restriction>
                </xsd:simpleType>
              </xsd:element>
            </xsd:sequence>
          </xsd:extension>
        </xsd:complexContent>
      </xsd:complexType>
    </xsd:element>
    <xsd:element name="Topic" ma:index="6" nillable="true" ma:displayName="Topic" ma:internalName="Topic">
      <xsd:complexType>
        <xsd:complexContent>
          <xsd:extension base="dms:MultiChoice">
            <xsd:sequence>
              <xsd:element name="Value" maxOccurs="unbounded" minOccurs="0" nillable="true">
                <xsd:simpleType>
                  <xsd:restriction base="dms:Choice">
                    <xsd:enumeration value="Environment / CSR"/>
                    <xsd:enumeration value="General / Company"/>
                    <xsd:enumeration value="HR"/>
                    <xsd:enumeration value="Product"/>
                    <xsd:enumeration value="Reference"/>
                  </xsd:restriction>
                </xsd:simpleType>
              </xsd:element>
            </xsd:sequence>
          </xsd:extension>
        </xsd:complexContent>
      </xsd:complexType>
    </xsd:element>
    <xsd:element name="Release_x0020_Date" ma:index="7" nillable="true" ma:displayName="Release Date" ma:format="DateOnly" ma:internalName="Release_x0020_Date">
      <xsd:simpleType>
        <xsd:restriction base="dms:DateTime"/>
      </xsd:simpleType>
    </xsd:element>
    <xsd:element name="Number" ma:index="8" nillable="true" ma:displayName="Content No." ma:internalName="Number">
      <xsd:simpleType>
        <xsd:restriction base="dms:Text">
          <xsd:maxLength value="6"/>
        </xsd:restriction>
      </xsd:simpleType>
    </xsd:element>
    <xsd:element name="b60d5737b68e4e2583c45a667a7aef15" ma:index="16" nillable="true" ma:taxonomy="true" ma:internalName="b60d5737b68e4e2583c45a667a7aef15" ma:taxonomyFieldName="Affiliate" ma:displayName="Affiliate" ma:default="" ma:fieldId="{b60d5737-b68e-4e25-83c4-5a667a7aef15}" ma:taxonomyMulti="true" ma:sspId="bc610a5c-965d-4362-83cb-3acb293fa320" ma:termSetId="4f05c255-a424-4064-8be3-5e46e1c35d61" ma:anchorId="00000000-0000-0000-0000-000000000000" ma:open="false" ma:isKeyword="false">
      <xsd:complexType>
        <xsd:sequence>
          <xsd:element ref="pc:Terms" minOccurs="0" maxOccurs="1"/>
        </xsd:sequence>
      </xsd:complexType>
    </xsd:element>
    <xsd:element name="p4a333e047354dd1be40cfe12c6f7334" ma:index="18" nillable="true" ma:taxonomy="true" ma:internalName="p4a333e047354dd1be40cfe12c6f7334" ma:taxonomyFieldName="Department" ma:displayName="Department" ma:default="" ma:fieldId="{94a333e0-4735-4dd1-be40-cfe12c6f7334}" ma:sspId="bc610a5c-965d-4362-83cb-3acb293fa320" ma:termSetId="6d98dd17-294d-4e08-8dc3-7a86b487a1a1" ma:anchorId="00000000-0000-0000-0000-000000000000" ma:open="false" ma:isKeyword="false">
      <xsd:complexType>
        <xsd:sequence>
          <xsd:element ref="pc:Terms" minOccurs="0" maxOccurs="1"/>
        </xsd:sequence>
      </xsd:complexType>
    </xsd:element>
    <xsd:element name="i1451c819a414cdb8d811574f2aba960" ma:index="19" nillable="true" ma:taxonomy="true" ma:internalName="i1451c819a414cdb8d811574f2aba960" ma:taxonomyFieldName="Pillar" ma:displayName="Pillar" ma:default="" ma:fieldId="{21451c81-9a41-4cdb-8d81-1574f2aba960}" ma:sspId="bc610a5c-965d-4362-83cb-3acb293fa320" ma:termSetId="326b5919-5a7d-4870-984a-4f310718e6f3" ma:anchorId="00000000-0000-0000-0000-000000000000" ma:open="false" ma:isKeyword="false">
      <xsd:complexType>
        <xsd:sequence>
          <xsd:element ref="pc:Terms" minOccurs="0" maxOccurs="1"/>
        </xsd:sequence>
      </xsd:complexType>
    </xsd:element>
    <xsd:element name="Target_x0020_Group" ma:index="22" nillable="true" ma:displayName="Target Group" ma:default="B2B" ma:internalName="Target_x0020_Group">
      <xsd:complexType>
        <xsd:complexContent>
          <xsd:extension base="dms:MultiChoice">
            <xsd:sequence>
              <xsd:element name="Value" maxOccurs="unbounded" minOccurs="0" nillable="true">
                <xsd:simpleType>
                  <xsd:restriction base="dms:Choice">
                    <xsd:enumeration value="B2B"/>
                    <xsd:enumeration value="B2C"/>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c0d85-03a4-4987-aa1c-810b2aa11e1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ca9023d-0afd-410e-86b0-d64063345d8a}" ma:internalName="TaxCatchAll" ma:showField="CatchAllData" ma:web="a0ec0d85-03a4-4987-aa1c-810b2aa1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2AE29-E9AC-4769-9C7D-A318EC24DEFD}">
  <ds:schemaRefs>
    <ds:schemaRef ds:uri="http://schemas.microsoft.com/sharepoint/events"/>
  </ds:schemaRefs>
</ds:datastoreItem>
</file>

<file path=customXml/itemProps2.xml><?xml version="1.0" encoding="utf-8"?>
<ds:datastoreItem xmlns:ds="http://schemas.openxmlformats.org/officeDocument/2006/customXml" ds:itemID="{B387F19D-9C5E-43EE-91EB-195B88452B13}">
  <ds:schemaRefs>
    <ds:schemaRef ds:uri="http://schemas.microsoft.com/sharepoint/v3/contenttype/forms"/>
  </ds:schemaRefs>
</ds:datastoreItem>
</file>

<file path=customXml/itemProps3.xml><?xml version="1.0" encoding="utf-8"?>
<ds:datastoreItem xmlns:ds="http://schemas.openxmlformats.org/officeDocument/2006/customXml" ds:itemID="{67292F1A-F949-479D-A8D1-463599DD50A9}">
  <ds:schemaRefs>
    <ds:schemaRef ds:uri="http://schemas.microsoft.com/office/2006/metadata/properties"/>
    <ds:schemaRef ds:uri="http://schemas.microsoft.com/office/infopath/2007/PartnerControls"/>
    <ds:schemaRef ds:uri="c192ab38-4d0e-407d-b245-686b89ea8a00"/>
    <ds:schemaRef ds:uri="a0ec0d85-03a4-4987-aa1c-810b2aa11e1c"/>
  </ds:schemaRefs>
</ds:datastoreItem>
</file>

<file path=customXml/itemProps4.xml><?xml version="1.0" encoding="utf-8"?>
<ds:datastoreItem xmlns:ds="http://schemas.openxmlformats.org/officeDocument/2006/customXml" ds:itemID="{55C13699-47FC-4F4A-8258-C5E72E955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2ab38-4d0e-407d-b245-686b89ea8a00"/>
    <ds:schemaRef ds:uri="a0ec0d85-03a4-4987-aa1c-810b2aa1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3400C5-A90C-4915-9BB2-2BD8346B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Daikin_template_2016</Template>
  <TotalTime>0</TotalTime>
  <Pages>4</Pages>
  <Words>1087</Words>
  <Characters>6197</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Daikin Europe NV</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Marijke Slijkhuis</dc:creator>
  <cp:lastModifiedBy>Simone Wallner</cp:lastModifiedBy>
  <cp:revision>3</cp:revision>
  <cp:lastPrinted>2017-12-19T11:12:00Z</cp:lastPrinted>
  <dcterms:created xsi:type="dcterms:W3CDTF">2020-02-20T16:19:00Z</dcterms:created>
  <dcterms:modified xsi:type="dcterms:W3CDTF">2020-02-20T16:26:00Z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0x010100F5EDDDE0D488FF4CB10B67A6DC29F220</vt:lpwstr>
  </property>
  <property fmtid="{D5CDD505-2E9C-101B-9397-08002B2CF9AE}" pid="3" name="_dlc_DocIdItemGuid">
    <vt:lpwstr>4ce8b425-41dd-410b-bc52-2b72a029a1ea</vt:lpwstr>
  </property>
  <property fmtid="{D5CDD505-2E9C-101B-9397-08002B2CF9AE}" pid="4" name="Pillar">
    <vt:lpwstr/>
  </property>
  <property fmtid="{D5CDD505-2E9C-101B-9397-08002B2CF9AE}" pid="5" name="Affiliate">
    <vt:lpwstr>416;#All Sales Offices|7df2906e-4a26-4e51-b982-95fc8fbccee1</vt:lpwstr>
  </property>
  <property fmtid="{D5CDD505-2E9C-101B-9397-08002B2CF9AE}" pid="6" name="Department">
    <vt:lpwstr/>
  </property>
</Properties>
</file>